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45446" w14:textId="77777777" w:rsidR="009E296D" w:rsidRDefault="009E296D">
      <w:pPr>
        <w:ind w:firstLineChars="0" w:firstLine="0"/>
        <w:jc w:val="center"/>
        <w:rPr>
          <w:rFonts w:ascii="Times New Roman" w:hAnsi="Times New Roman" w:cs="Times New Roman"/>
          <w:b/>
          <w:sz w:val="52"/>
          <w:szCs w:val="52"/>
        </w:rPr>
      </w:pPr>
    </w:p>
    <w:p w14:paraId="1111D916" w14:textId="77777777" w:rsidR="009E296D" w:rsidRDefault="00000000">
      <w:pPr>
        <w:ind w:firstLineChars="0" w:firstLine="0"/>
        <w:jc w:val="center"/>
        <w:rPr>
          <w:rFonts w:ascii="Times New Roman" w:eastAsia="黑体" w:hAnsi="Times New Roman" w:cs="Times New Roman"/>
          <w:bCs/>
          <w:sz w:val="48"/>
          <w:szCs w:val="48"/>
        </w:rPr>
      </w:pPr>
      <w:r>
        <w:rPr>
          <w:rFonts w:ascii="Times New Roman" w:eastAsia="黑体" w:hAnsi="Times New Roman" w:cs="Times New Roman"/>
          <w:bCs/>
          <w:sz w:val="48"/>
          <w:szCs w:val="48"/>
        </w:rPr>
        <w:t>中华人民共和国国家标准</w:t>
      </w:r>
    </w:p>
    <w:p w14:paraId="74C1D181" w14:textId="77777777" w:rsidR="009E296D" w:rsidRDefault="009E296D">
      <w:pPr>
        <w:ind w:firstLineChars="0" w:firstLine="0"/>
        <w:jc w:val="center"/>
        <w:rPr>
          <w:rFonts w:ascii="Times New Roman" w:hAnsi="Times New Roman" w:cs="Times New Roman"/>
          <w:b/>
          <w:sz w:val="48"/>
          <w:szCs w:val="48"/>
        </w:rPr>
      </w:pPr>
    </w:p>
    <w:p w14:paraId="4A8F4660" w14:textId="77777777" w:rsidR="009E296D" w:rsidRDefault="009E296D">
      <w:pPr>
        <w:ind w:firstLineChars="0" w:firstLine="0"/>
        <w:jc w:val="center"/>
        <w:rPr>
          <w:rFonts w:ascii="Times New Roman" w:hAnsi="Times New Roman" w:cs="Times New Roman"/>
          <w:b/>
          <w:sz w:val="48"/>
          <w:szCs w:val="48"/>
        </w:rPr>
      </w:pPr>
    </w:p>
    <w:p w14:paraId="758BA085" w14:textId="77777777" w:rsidR="009E296D" w:rsidRDefault="00000000">
      <w:pPr>
        <w:spacing w:line="240" w:lineRule="auto"/>
        <w:ind w:firstLineChars="0" w:firstLine="0"/>
        <w:jc w:val="center"/>
        <w:rPr>
          <w:rFonts w:ascii="Times New Roman" w:eastAsia="方正小标宋简体" w:hAnsi="Times New Roman" w:cs="Times New Roman"/>
          <w:bCs/>
          <w:snapToGrid w:val="0"/>
          <w:kern w:val="0"/>
          <w:sz w:val="48"/>
          <w:szCs w:val="48"/>
        </w:rPr>
      </w:pPr>
      <w:r>
        <w:rPr>
          <w:rFonts w:ascii="Times New Roman" w:eastAsia="方正小标宋简体" w:hAnsi="Times New Roman" w:cs="Times New Roman"/>
          <w:bCs/>
          <w:snapToGrid w:val="0"/>
          <w:kern w:val="0"/>
          <w:sz w:val="44"/>
          <w:szCs w:val="44"/>
        </w:rPr>
        <w:t>《</w:t>
      </w:r>
      <w:r>
        <w:rPr>
          <w:rFonts w:ascii="Times New Roman" w:eastAsia="方正小标宋简体" w:hAnsi="Times New Roman" w:cs="Times New Roman" w:hint="eastAsia"/>
          <w:bCs/>
          <w:snapToGrid w:val="0"/>
          <w:kern w:val="0"/>
          <w:sz w:val="44"/>
          <w:szCs w:val="44"/>
        </w:rPr>
        <w:t>温室气体排放核算与报告要求</w:t>
      </w:r>
      <w:r>
        <w:rPr>
          <w:rFonts w:ascii="Times New Roman" w:eastAsia="方正小标宋简体" w:hAnsi="Times New Roman" w:cs="Times New Roman" w:hint="eastAsia"/>
          <w:bCs/>
          <w:snapToGrid w:val="0"/>
          <w:kern w:val="0"/>
          <w:sz w:val="44"/>
          <w:szCs w:val="44"/>
        </w:rPr>
        <w:t xml:space="preserve"> </w:t>
      </w:r>
      <w:r>
        <w:rPr>
          <w:rFonts w:ascii="Times New Roman" w:eastAsia="方正小标宋简体" w:hAnsi="Times New Roman" w:cs="Times New Roman" w:hint="eastAsia"/>
          <w:bCs/>
          <w:snapToGrid w:val="0"/>
          <w:kern w:val="0"/>
          <w:sz w:val="44"/>
          <w:szCs w:val="44"/>
        </w:rPr>
        <w:t>第</w:t>
      </w:r>
      <w:r>
        <w:rPr>
          <w:rFonts w:ascii="Times New Roman" w:eastAsia="方正小标宋简体" w:hAnsi="Times New Roman" w:cs="Times New Roman" w:hint="eastAsia"/>
          <w:bCs/>
          <w:snapToGrid w:val="0"/>
          <w:kern w:val="0"/>
          <w:sz w:val="44"/>
          <w:szCs w:val="44"/>
        </w:rPr>
        <w:t>X</w:t>
      </w:r>
      <w:r>
        <w:rPr>
          <w:rFonts w:ascii="Times New Roman" w:eastAsia="方正小标宋简体" w:hAnsi="Times New Roman" w:cs="Times New Roman" w:hint="eastAsia"/>
          <w:bCs/>
          <w:snapToGrid w:val="0"/>
          <w:kern w:val="0"/>
          <w:sz w:val="44"/>
          <w:szCs w:val="44"/>
        </w:rPr>
        <w:t>部分：建筑石膏生产企业</w:t>
      </w:r>
      <w:r>
        <w:rPr>
          <w:rFonts w:ascii="Times New Roman" w:eastAsia="方正小标宋简体" w:hAnsi="Times New Roman" w:cs="Times New Roman"/>
          <w:bCs/>
          <w:snapToGrid w:val="0"/>
          <w:kern w:val="0"/>
          <w:sz w:val="44"/>
          <w:szCs w:val="44"/>
        </w:rPr>
        <w:t>》</w:t>
      </w:r>
    </w:p>
    <w:p w14:paraId="089A11BF" w14:textId="77777777" w:rsidR="009E296D" w:rsidRDefault="009E296D">
      <w:pPr>
        <w:ind w:firstLineChars="0" w:firstLine="0"/>
        <w:jc w:val="center"/>
        <w:rPr>
          <w:rFonts w:ascii="Times New Roman" w:hAnsi="Times New Roman" w:cs="Times New Roman"/>
          <w:b/>
          <w:sz w:val="36"/>
          <w:szCs w:val="36"/>
        </w:rPr>
      </w:pPr>
    </w:p>
    <w:p w14:paraId="19A77094" w14:textId="77777777" w:rsidR="009E296D" w:rsidRDefault="009E296D">
      <w:pPr>
        <w:ind w:firstLineChars="0" w:firstLine="0"/>
        <w:jc w:val="center"/>
        <w:rPr>
          <w:rFonts w:ascii="Times New Roman" w:hAnsi="Times New Roman" w:cs="Times New Roman"/>
          <w:sz w:val="28"/>
        </w:rPr>
      </w:pPr>
    </w:p>
    <w:p w14:paraId="4796AD57" w14:textId="77777777" w:rsidR="009E296D" w:rsidRDefault="00000000">
      <w:pPr>
        <w:ind w:firstLineChars="700" w:firstLine="3363"/>
        <w:rPr>
          <w:rFonts w:ascii="Times New Roman" w:hAnsi="Times New Roman" w:cs="Times New Roman"/>
          <w:b/>
          <w:w w:val="150"/>
          <w:sz w:val="48"/>
        </w:rPr>
      </w:pPr>
      <w:r>
        <w:rPr>
          <w:rFonts w:ascii="Times New Roman" w:eastAsia="华文隶书" w:hAnsi="Times New Roman" w:cs="Times New Roman"/>
          <w:b/>
          <w:sz w:val="48"/>
          <w:szCs w:val="48"/>
        </w:rPr>
        <w:t>编制说明</w:t>
      </w:r>
    </w:p>
    <w:p w14:paraId="7A84B8B2" w14:textId="77777777" w:rsidR="009E296D" w:rsidRDefault="009E296D">
      <w:pPr>
        <w:ind w:firstLine="560"/>
        <w:rPr>
          <w:rFonts w:ascii="Times New Roman" w:hAnsi="Times New Roman" w:cs="Times New Roman"/>
          <w:sz w:val="28"/>
        </w:rPr>
      </w:pPr>
    </w:p>
    <w:p w14:paraId="50AE798D" w14:textId="77777777" w:rsidR="009E296D" w:rsidRDefault="009E296D">
      <w:pPr>
        <w:ind w:firstLine="560"/>
        <w:rPr>
          <w:rFonts w:ascii="Times New Roman" w:hAnsi="Times New Roman" w:cs="Times New Roman"/>
          <w:sz w:val="28"/>
        </w:rPr>
      </w:pPr>
    </w:p>
    <w:p w14:paraId="5079FDD9" w14:textId="77777777" w:rsidR="009E296D" w:rsidRDefault="009E296D">
      <w:pPr>
        <w:ind w:firstLine="560"/>
        <w:rPr>
          <w:rFonts w:ascii="Times New Roman" w:hAnsi="Times New Roman" w:cs="Times New Roman"/>
          <w:sz w:val="28"/>
        </w:rPr>
      </w:pPr>
    </w:p>
    <w:p w14:paraId="730C4FB0" w14:textId="77777777" w:rsidR="009E296D" w:rsidRDefault="009E296D">
      <w:pPr>
        <w:ind w:firstLine="560"/>
        <w:rPr>
          <w:rFonts w:ascii="Times New Roman" w:hAnsi="Times New Roman" w:cs="Times New Roman"/>
          <w:sz w:val="28"/>
        </w:rPr>
      </w:pPr>
    </w:p>
    <w:p w14:paraId="3A59F552" w14:textId="77777777" w:rsidR="009E296D" w:rsidRDefault="009E296D">
      <w:pPr>
        <w:ind w:firstLine="560"/>
        <w:rPr>
          <w:rFonts w:ascii="Times New Roman" w:hAnsi="Times New Roman" w:cs="Times New Roman"/>
          <w:sz w:val="28"/>
        </w:rPr>
      </w:pPr>
    </w:p>
    <w:p w14:paraId="2825114C" w14:textId="77777777" w:rsidR="009E296D" w:rsidRDefault="009E296D">
      <w:pPr>
        <w:ind w:firstLine="560"/>
        <w:rPr>
          <w:rFonts w:ascii="Times New Roman" w:hAnsi="Times New Roman" w:cs="Times New Roman"/>
          <w:sz w:val="28"/>
        </w:rPr>
      </w:pPr>
    </w:p>
    <w:p w14:paraId="31156787" w14:textId="77777777" w:rsidR="009E296D" w:rsidRDefault="00000000">
      <w:pPr>
        <w:ind w:firstLineChars="0" w:firstLine="0"/>
        <w:jc w:val="center"/>
        <w:rPr>
          <w:rFonts w:ascii="Times New Roman" w:hAnsi="Times New Roman" w:cs="Times New Roman"/>
          <w:b/>
          <w:bCs/>
          <w:sz w:val="36"/>
          <w:szCs w:val="36"/>
        </w:rPr>
      </w:pPr>
      <w:r>
        <w:rPr>
          <w:rFonts w:ascii="Times New Roman" w:hAnsi="Times New Roman" w:cs="Times New Roman"/>
          <w:b/>
          <w:bCs/>
          <w:sz w:val="36"/>
          <w:szCs w:val="36"/>
        </w:rPr>
        <w:t>标准起草组</w:t>
      </w:r>
    </w:p>
    <w:p w14:paraId="1D31747F" w14:textId="77777777" w:rsidR="009E296D" w:rsidRDefault="00000000">
      <w:pPr>
        <w:ind w:firstLineChars="0" w:firstLine="0"/>
        <w:jc w:val="center"/>
        <w:rPr>
          <w:rFonts w:ascii="Times New Roman" w:hAnsi="Times New Roman" w:cs="Times New Roman"/>
          <w:sz w:val="24"/>
        </w:rPr>
      </w:pPr>
      <w:r>
        <w:rPr>
          <w:rFonts w:ascii="Times New Roman" w:hAnsi="Times New Roman" w:cs="Times New Roman"/>
          <w:b/>
          <w:bCs/>
          <w:sz w:val="36"/>
          <w:szCs w:val="36"/>
        </w:rPr>
        <w:t>202</w:t>
      </w:r>
      <w:r>
        <w:rPr>
          <w:rFonts w:ascii="Times New Roman" w:hAnsi="Times New Roman" w:cs="Times New Roman" w:hint="eastAsia"/>
          <w:b/>
          <w:bCs/>
          <w:sz w:val="36"/>
          <w:szCs w:val="36"/>
        </w:rPr>
        <w:t>4</w:t>
      </w:r>
      <w:r>
        <w:rPr>
          <w:rFonts w:ascii="Times New Roman" w:hAnsi="Times New Roman" w:cs="Times New Roman"/>
          <w:b/>
          <w:bCs/>
          <w:sz w:val="36"/>
          <w:szCs w:val="36"/>
        </w:rPr>
        <w:t>年</w:t>
      </w:r>
      <w:r>
        <w:rPr>
          <w:rFonts w:ascii="Times New Roman" w:hAnsi="Times New Roman" w:cs="Times New Roman"/>
          <w:b/>
          <w:bCs/>
          <w:sz w:val="36"/>
          <w:szCs w:val="36"/>
        </w:rPr>
        <w:t>5</w:t>
      </w:r>
      <w:r>
        <w:rPr>
          <w:rFonts w:ascii="Times New Roman" w:hAnsi="Times New Roman" w:cs="Times New Roman"/>
          <w:b/>
          <w:bCs/>
          <w:sz w:val="36"/>
          <w:szCs w:val="36"/>
        </w:rPr>
        <w:t>月</w:t>
      </w:r>
    </w:p>
    <w:p w14:paraId="0D4EE66F" w14:textId="77777777" w:rsidR="009E296D" w:rsidRDefault="009E296D">
      <w:pPr>
        <w:ind w:firstLine="420"/>
        <w:rPr>
          <w:rFonts w:ascii="Times New Roman" w:hAnsi="Times New Roman" w:cs="Times New Roman"/>
        </w:rPr>
      </w:pPr>
    </w:p>
    <w:p w14:paraId="26EAEFF1" w14:textId="77777777" w:rsidR="009E296D" w:rsidRDefault="009E296D">
      <w:pPr>
        <w:ind w:firstLine="480"/>
        <w:rPr>
          <w:rFonts w:ascii="Times New Roman" w:hAnsi="Times New Roman" w:cs="Times New Roman"/>
          <w:sz w:val="24"/>
        </w:rPr>
        <w:sectPr w:rsidR="009E296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titlePg/>
          <w:docGrid w:type="lines" w:linePitch="312"/>
        </w:sectPr>
      </w:pPr>
    </w:p>
    <w:p w14:paraId="1E03AC32" w14:textId="77777777" w:rsidR="009E296D" w:rsidRDefault="00000000">
      <w:pPr>
        <w:pStyle w:val="1"/>
        <w:spacing w:before="0" w:after="0" w:line="360" w:lineRule="auto"/>
        <w:rPr>
          <w:rFonts w:ascii="Times New Roman" w:hAnsi="Times New Roman" w:cs="Times New Roman"/>
        </w:rPr>
      </w:pPr>
      <w:r>
        <w:rPr>
          <w:rFonts w:ascii="Times New Roman" w:hAnsi="Times New Roman" w:cs="Times New Roman"/>
          <w:bCs w:val="0"/>
        </w:rPr>
        <w:lastRenderedPageBreak/>
        <w:t>工作简况</w:t>
      </w:r>
    </w:p>
    <w:p w14:paraId="0DF1C41F" w14:textId="77777777" w:rsidR="009E296D" w:rsidRDefault="00000000">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sz w:val="28"/>
          <w:szCs w:val="28"/>
        </w:rPr>
        <w:t>1.1 任务来源</w:t>
      </w:r>
    </w:p>
    <w:p w14:paraId="31A80DD7" w14:textId="2598C4D0" w:rsidR="009E296D" w:rsidRDefault="00000000" w:rsidP="00922A2C">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根据《国家标准化管理委员会关于下达碳达峰碳中和国家标准专项计划及相关标准外文版计划的通知》（国标委发〔</w:t>
      </w:r>
      <w:r>
        <w:rPr>
          <w:rFonts w:ascii="Times New Roman" w:eastAsia="宋体" w:hAnsi="Times New Roman" w:cs="Times New Roman" w:hint="eastAsia"/>
          <w:sz w:val="28"/>
          <w:szCs w:val="28"/>
        </w:rPr>
        <w:t>2023</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23</w:t>
      </w:r>
      <w:r>
        <w:rPr>
          <w:rFonts w:ascii="Times New Roman" w:eastAsia="宋体" w:hAnsi="Times New Roman" w:cs="Times New Roman" w:hint="eastAsia"/>
          <w:sz w:val="28"/>
          <w:szCs w:val="28"/>
        </w:rPr>
        <w:t>号）的要求，《碳排放核算与报告要求</w:t>
      </w:r>
      <w:r>
        <w:rPr>
          <w:rFonts w:ascii="Times New Roman" w:eastAsia="宋体" w:hAnsi="Times New Roman" w:cs="Times New Roman" w:hint="eastAsia"/>
          <w:sz w:val="28"/>
          <w:szCs w:val="28"/>
        </w:rPr>
        <w:t xml:space="preserve"> </w:t>
      </w:r>
      <w:r>
        <w:rPr>
          <w:rFonts w:ascii="Times New Roman" w:eastAsia="宋体" w:hAnsi="Times New Roman" w:cs="Times New Roman" w:hint="eastAsia"/>
          <w:sz w:val="28"/>
          <w:szCs w:val="28"/>
        </w:rPr>
        <w:t>第</w:t>
      </w:r>
      <w:r>
        <w:rPr>
          <w:rFonts w:ascii="Times New Roman" w:eastAsia="宋体" w:hAnsi="Times New Roman" w:cs="Times New Roman" w:hint="eastAsia"/>
          <w:sz w:val="28"/>
          <w:szCs w:val="28"/>
        </w:rPr>
        <w:t>X</w:t>
      </w:r>
      <w:r>
        <w:rPr>
          <w:rFonts w:ascii="Times New Roman" w:eastAsia="宋体" w:hAnsi="Times New Roman" w:cs="Times New Roman" w:hint="eastAsia"/>
          <w:sz w:val="28"/>
          <w:szCs w:val="28"/>
        </w:rPr>
        <w:t>部分：建筑石膏生产企业》（计划号</w:t>
      </w:r>
      <w:r>
        <w:rPr>
          <w:rFonts w:ascii="Times New Roman" w:eastAsia="宋体" w:hAnsi="Times New Roman" w:cs="Times New Roman" w:hint="eastAsia"/>
          <w:sz w:val="28"/>
          <w:szCs w:val="28"/>
        </w:rPr>
        <w:t>20232549-T-609</w:t>
      </w:r>
      <w:r>
        <w:rPr>
          <w:rFonts w:ascii="Times New Roman" w:eastAsia="宋体" w:hAnsi="Times New Roman" w:cs="Times New Roman" w:hint="eastAsia"/>
          <w:sz w:val="28"/>
          <w:szCs w:val="28"/>
        </w:rPr>
        <w:t>，外文版计划号</w:t>
      </w:r>
      <w:r>
        <w:rPr>
          <w:rFonts w:ascii="Times New Roman" w:eastAsia="宋体" w:hAnsi="Times New Roman" w:cs="Times New Roman" w:hint="eastAsia"/>
          <w:sz w:val="28"/>
          <w:szCs w:val="28"/>
        </w:rPr>
        <w:t>W20233729</w:t>
      </w:r>
      <w:r>
        <w:rPr>
          <w:rFonts w:ascii="Times New Roman" w:eastAsia="宋体" w:hAnsi="Times New Roman" w:cs="Times New Roman" w:hint="eastAsia"/>
          <w:sz w:val="28"/>
          <w:szCs w:val="28"/>
        </w:rPr>
        <w:t>）国家标准由中国建筑材料联合会</w:t>
      </w:r>
      <w:r w:rsidR="001D5AA2">
        <w:rPr>
          <w:rFonts w:ascii="Times New Roman" w:eastAsia="宋体" w:hAnsi="Times New Roman" w:cs="Times New Roman" w:hint="eastAsia"/>
          <w:sz w:val="28"/>
          <w:szCs w:val="28"/>
        </w:rPr>
        <w:t>提出，</w:t>
      </w:r>
      <w:r w:rsidR="001D5AA2">
        <w:rPr>
          <w:rFonts w:ascii="Times New Roman" w:eastAsia="宋体" w:hAnsi="Times New Roman" w:cs="Times New Roman" w:hint="eastAsia"/>
          <w:sz w:val="28"/>
          <w:szCs w:val="28"/>
        </w:rPr>
        <w:t>中国建筑材料联合会</w:t>
      </w:r>
      <w:r w:rsidR="00922A2C">
        <w:rPr>
          <w:rFonts w:ascii="Times New Roman" w:eastAsia="宋体" w:hAnsi="Times New Roman" w:cs="Times New Roman" w:hint="eastAsia"/>
          <w:sz w:val="28"/>
          <w:szCs w:val="28"/>
        </w:rPr>
        <w:t>和全国碳排放管理标准化技术委员会</w:t>
      </w:r>
      <w:r>
        <w:rPr>
          <w:rFonts w:ascii="Times New Roman" w:eastAsia="宋体" w:hAnsi="Times New Roman" w:cs="Times New Roman" w:hint="eastAsia"/>
          <w:sz w:val="28"/>
          <w:szCs w:val="28"/>
        </w:rPr>
        <w:t>归口管理，由建筑材料工业技术情报研究所、北新集团建材股份有限公司、北京国建联信认证中心有限公司等单位负责起草</w:t>
      </w:r>
      <w:r>
        <w:rPr>
          <w:rFonts w:ascii="Times New Roman" w:eastAsia="宋体" w:hAnsi="Times New Roman" w:cs="Times New Roman"/>
          <w:sz w:val="28"/>
          <w:szCs w:val="28"/>
        </w:rPr>
        <w:t>。</w:t>
      </w:r>
    </w:p>
    <w:p w14:paraId="1727BCA3" w14:textId="77777777" w:rsidR="009E296D" w:rsidRDefault="00000000">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sz w:val="28"/>
          <w:szCs w:val="28"/>
        </w:rPr>
        <w:t>1.2 编制的目的和意义</w:t>
      </w:r>
    </w:p>
    <w:p w14:paraId="6A7C7049"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碳排放（主要指</w:t>
      </w:r>
      <w:r>
        <w:rPr>
          <w:rFonts w:ascii="Times New Roman" w:eastAsia="宋体" w:hAnsi="Times New Roman" w:cs="Times New Roman"/>
          <w:sz w:val="28"/>
          <w:szCs w:val="28"/>
        </w:rPr>
        <w:t>CO</w:t>
      </w:r>
      <w:r>
        <w:rPr>
          <w:rFonts w:ascii="Times New Roman" w:eastAsia="宋体" w:hAnsi="Times New Roman" w:cs="Times New Roman"/>
          <w:sz w:val="28"/>
          <w:szCs w:val="28"/>
          <w:vertAlign w:val="subscript"/>
        </w:rPr>
        <w:t>2</w:t>
      </w:r>
      <w:r>
        <w:rPr>
          <w:rFonts w:ascii="Times New Roman" w:eastAsia="宋体" w:hAnsi="Times New Roman" w:cs="Times New Roman"/>
          <w:sz w:val="28"/>
          <w:szCs w:val="28"/>
        </w:rPr>
        <w:t>、</w:t>
      </w:r>
      <w:r>
        <w:rPr>
          <w:rFonts w:ascii="Times New Roman" w:eastAsia="宋体" w:hAnsi="Times New Roman" w:cs="Times New Roman"/>
          <w:sz w:val="28"/>
          <w:szCs w:val="28"/>
        </w:rPr>
        <w:t>CH</w:t>
      </w:r>
      <w:r>
        <w:rPr>
          <w:rFonts w:ascii="Times New Roman" w:eastAsia="宋体" w:hAnsi="Times New Roman" w:cs="Times New Roman"/>
          <w:sz w:val="28"/>
          <w:szCs w:val="28"/>
          <w:vertAlign w:val="subscript"/>
        </w:rPr>
        <w:t>4</w:t>
      </w:r>
      <w:r>
        <w:rPr>
          <w:rFonts w:ascii="Times New Roman" w:eastAsia="宋体" w:hAnsi="Times New Roman" w:cs="Times New Roman"/>
          <w:sz w:val="28"/>
          <w:szCs w:val="28"/>
        </w:rPr>
        <w:t>、</w:t>
      </w:r>
      <w:r>
        <w:rPr>
          <w:rFonts w:ascii="Times New Roman" w:eastAsia="宋体" w:hAnsi="Times New Roman" w:cs="Times New Roman"/>
          <w:sz w:val="28"/>
          <w:szCs w:val="28"/>
        </w:rPr>
        <w:t>N</w:t>
      </w:r>
      <w:r>
        <w:rPr>
          <w:rFonts w:ascii="Times New Roman" w:eastAsia="宋体" w:hAnsi="Times New Roman" w:cs="Times New Roman"/>
          <w:sz w:val="28"/>
          <w:szCs w:val="28"/>
          <w:vertAlign w:val="subscript"/>
        </w:rPr>
        <w:t>2</w:t>
      </w:r>
      <w:r>
        <w:rPr>
          <w:rFonts w:ascii="Times New Roman" w:eastAsia="宋体" w:hAnsi="Times New Roman" w:cs="Times New Roman"/>
          <w:sz w:val="28"/>
          <w:szCs w:val="28"/>
        </w:rPr>
        <w:t>O</w:t>
      </w:r>
      <w:r>
        <w:rPr>
          <w:rFonts w:ascii="Times New Roman" w:eastAsia="宋体" w:hAnsi="Times New Roman" w:cs="Times New Roman"/>
          <w:sz w:val="28"/>
          <w:szCs w:val="28"/>
        </w:rPr>
        <w:t>、</w:t>
      </w:r>
      <w:r>
        <w:rPr>
          <w:rFonts w:ascii="Times New Roman" w:eastAsia="宋体" w:hAnsi="Times New Roman" w:cs="Times New Roman"/>
          <w:sz w:val="28"/>
          <w:szCs w:val="28"/>
        </w:rPr>
        <w:t>HFCs</w:t>
      </w:r>
      <w:r>
        <w:rPr>
          <w:rFonts w:ascii="Times New Roman" w:eastAsia="宋体" w:hAnsi="Times New Roman" w:cs="Times New Roman"/>
          <w:sz w:val="28"/>
          <w:szCs w:val="28"/>
        </w:rPr>
        <w:t>、</w:t>
      </w:r>
      <w:r>
        <w:rPr>
          <w:rFonts w:ascii="Times New Roman" w:eastAsia="宋体" w:hAnsi="Times New Roman" w:cs="Times New Roman"/>
          <w:sz w:val="28"/>
          <w:szCs w:val="28"/>
        </w:rPr>
        <w:t>PFCs</w:t>
      </w:r>
      <w:r>
        <w:rPr>
          <w:rFonts w:ascii="Times New Roman" w:eastAsia="宋体" w:hAnsi="Times New Roman" w:cs="Times New Roman"/>
          <w:sz w:val="28"/>
          <w:szCs w:val="28"/>
        </w:rPr>
        <w:t>、</w:t>
      </w:r>
      <w:r>
        <w:rPr>
          <w:rFonts w:ascii="Times New Roman" w:eastAsia="宋体" w:hAnsi="Times New Roman" w:cs="Times New Roman"/>
          <w:sz w:val="28"/>
          <w:szCs w:val="28"/>
        </w:rPr>
        <w:t>SF</w:t>
      </w:r>
      <w:r>
        <w:rPr>
          <w:rFonts w:ascii="Times New Roman" w:eastAsia="宋体" w:hAnsi="Times New Roman" w:cs="Times New Roman"/>
          <w:sz w:val="28"/>
          <w:szCs w:val="28"/>
          <w:vertAlign w:val="subscript"/>
        </w:rPr>
        <w:t>6</w:t>
      </w:r>
      <w:r>
        <w:rPr>
          <w:rFonts w:ascii="Times New Roman" w:eastAsia="宋体" w:hAnsi="Times New Roman" w:cs="Times New Roman"/>
          <w:sz w:val="28"/>
          <w:szCs w:val="28"/>
        </w:rPr>
        <w:t>）核算和报告是开展碳达峰碳中和的一项基础工作。为进一步夯实碳达峰碳中和标准化工作基础，积极落实《国家标准化发展纲要》、《建立健全碳达峰碳中和标准计量体系实施方案》中完善碳排放基础通用标准体系，完善行业、企业碳排放监测核算与报告标准的具体要求，有力支撑《关于加快建立统一规范的碳排放统计核算体系实施方案》的落地，不断健全标准体系，我国已开展了相关技术工作。目前国家已经制定了《工业企业温室气体排放核算和报告通则》</w:t>
      </w:r>
      <w:r>
        <w:rPr>
          <w:rFonts w:ascii="Times New Roman" w:eastAsia="宋体" w:hAnsi="Times New Roman" w:cs="Times New Roman"/>
          <w:sz w:val="28"/>
          <w:szCs w:val="28"/>
        </w:rPr>
        <w:t>(GB/T 32150</w:t>
      </w:r>
      <w:r>
        <w:rPr>
          <w:rFonts w:ascii="Times New Roman" w:eastAsia="宋体" w:hAnsi="Times New Roman" w:cs="Times New Roman" w:hint="eastAsia"/>
          <w:sz w:val="28"/>
          <w:szCs w:val="28"/>
        </w:rPr>
        <w:t>—</w:t>
      </w:r>
      <w:r>
        <w:rPr>
          <w:rFonts w:ascii="Times New Roman" w:eastAsia="宋体" w:hAnsi="Times New Roman" w:cs="Times New Roman"/>
          <w:sz w:val="28"/>
          <w:szCs w:val="28"/>
        </w:rPr>
        <w:t>2015)</w:t>
      </w:r>
      <w:r>
        <w:rPr>
          <w:rFonts w:ascii="Times New Roman" w:eastAsia="宋体" w:hAnsi="Times New Roman" w:cs="Times New Roman"/>
          <w:sz w:val="28"/>
          <w:szCs w:val="28"/>
        </w:rPr>
        <w:t>，及</w:t>
      </w:r>
      <w:r>
        <w:rPr>
          <w:rFonts w:ascii="Times New Roman" w:eastAsia="宋体" w:hAnsi="Times New Roman" w:cs="Times New Roman"/>
          <w:sz w:val="28"/>
          <w:szCs w:val="28"/>
        </w:rPr>
        <w:t>GB/T 32151</w:t>
      </w:r>
      <w:r>
        <w:rPr>
          <w:rFonts w:ascii="Times New Roman" w:eastAsia="宋体" w:hAnsi="Times New Roman" w:cs="Times New Roman" w:hint="eastAsia"/>
          <w:sz w:val="28"/>
          <w:szCs w:val="28"/>
        </w:rPr>
        <w:t>—</w:t>
      </w:r>
      <w:r>
        <w:rPr>
          <w:rFonts w:ascii="Times New Roman" w:eastAsia="宋体" w:hAnsi="Times New Roman" w:cs="Times New Roman"/>
          <w:sz w:val="28"/>
          <w:szCs w:val="28"/>
        </w:rPr>
        <w:t>2015</w:t>
      </w:r>
      <w:r>
        <w:rPr>
          <w:rFonts w:ascii="Times New Roman" w:eastAsia="宋体" w:hAnsi="Times New Roman" w:cs="Times New Roman"/>
          <w:sz w:val="28"/>
          <w:szCs w:val="28"/>
        </w:rPr>
        <w:t>系列行业温室气体核算与报告国家标准</w:t>
      </w:r>
      <w:r>
        <w:rPr>
          <w:rFonts w:ascii="Times New Roman" w:eastAsia="宋体" w:hAnsi="Times New Roman" w:cs="Times New Roman" w:hint="eastAsia"/>
          <w:sz w:val="28"/>
          <w:szCs w:val="28"/>
        </w:rPr>
        <w:t>。</w:t>
      </w:r>
      <w:r>
        <w:rPr>
          <w:rFonts w:hint="eastAsia"/>
          <w:sz w:val="28"/>
          <w:szCs w:val="28"/>
        </w:rPr>
        <w:t>目前已发布建材行业碳达峰碳中和领域标准共计</w:t>
      </w:r>
      <w:r>
        <w:rPr>
          <w:rFonts w:hint="eastAsia"/>
          <w:sz w:val="28"/>
          <w:szCs w:val="28"/>
        </w:rPr>
        <w:t>37</w:t>
      </w:r>
      <w:r>
        <w:rPr>
          <w:rFonts w:hint="eastAsia"/>
          <w:sz w:val="28"/>
          <w:szCs w:val="28"/>
        </w:rPr>
        <w:t>项，本标准也属于体系内项目。</w:t>
      </w:r>
    </w:p>
    <w:p w14:paraId="42EC8DC4" w14:textId="77777777" w:rsidR="009E296D" w:rsidRDefault="00000000">
      <w:pPr>
        <w:ind w:firstLine="560"/>
        <w:rPr>
          <w:sz w:val="28"/>
          <w:szCs w:val="28"/>
        </w:rPr>
      </w:pPr>
      <w:r>
        <w:rPr>
          <w:rFonts w:hint="eastAsia"/>
          <w:sz w:val="28"/>
          <w:szCs w:val="28"/>
        </w:rPr>
        <w:t>我国是世界最大的建筑材料生产和消费国，建筑材料工业也是我国能源消耗和碳排放最大的工业部门之一。经中国建材联合会初步核</w:t>
      </w:r>
      <w:r>
        <w:rPr>
          <w:rFonts w:hint="eastAsia"/>
          <w:sz w:val="28"/>
          <w:szCs w:val="28"/>
        </w:rPr>
        <w:lastRenderedPageBreak/>
        <w:t>算，中国建筑材料工业</w:t>
      </w:r>
      <w:r>
        <w:rPr>
          <w:rFonts w:hint="eastAsia"/>
          <w:sz w:val="28"/>
          <w:szCs w:val="28"/>
        </w:rPr>
        <w:t>2020</w:t>
      </w:r>
      <w:r>
        <w:rPr>
          <w:rFonts w:hint="eastAsia"/>
          <w:sz w:val="28"/>
          <w:szCs w:val="28"/>
        </w:rPr>
        <w:t>年二氧化碳排放</w:t>
      </w:r>
      <w:r>
        <w:rPr>
          <w:rFonts w:hint="eastAsia"/>
          <w:sz w:val="28"/>
          <w:szCs w:val="28"/>
        </w:rPr>
        <w:t>14.8</w:t>
      </w:r>
      <w:r>
        <w:rPr>
          <w:rFonts w:hint="eastAsia"/>
          <w:sz w:val="28"/>
          <w:szCs w:val="28"/>
        </w:rPr>
        <w:t>亿吨，比上年上升</w:t>
      </w:r>
      <w:r>
        <w:rPr>
          <w:rFonts w:hint="eastAsia"/>
          <w:sz w:val="28"/>
          <w:szCs w:val="28"/>
        </w:rPr>
        <w:t>2.7%</w:t>
      </w:r>
      <w:r>
        <w:rPr>
          <w:rFonts w:hint="eastAsia"/>
          <w:sz w:val="28"/>
          <w:szCs w:val="28"/>
        </w:rPr>
        <w:t>。此外，建筑材料工业的电力消耗可间接折算约合</w:t>
      </w:r>
      <w:r>
        <w:rPr>
          <w:rFonts w:hint="eastAsia"/>
          <w:sz w:val="28"/>
          <w:szCs w:val="28"/>
        </w:rPr>
        <w:t>1.7</w:t>
      </w:r>
      <w:r>
        <w:rPr>
          <w:rFonts w:hint="eastAsia"/>
          <w:sz w:val="28"/>
          <w:szCs w:val="28"/>
        </w:rPr>
        <w:t>亿吨二氧化碳当量。</w:t>
      </w:r>
      <w:r>
        <w:rPr>
          <w:rFonts w:hint="eastAsia"/>
          <w:sz w:val="28"/>
          <w:szCs w:val="28"/>
        </w:rPr>
        <w:t>2022</w:t>
      </w:r>
      <w:r>
        <w:rPr>
          <w:rFonts w:hint="eastAsia"/>
          <w:sz w:val="28"/>
          <w:szCs w:val="28"/>
        </w:rPr>
        <w:t>年全国各类工业副产石膏年排放量约</w:t>
      </w:r>
      <w:r>
        <w:rPr>
          <w:rFonts w:hint="eastAsia"/>
          <w:sz w:val="28"/>
          <w:szCs w:val="28"/>
        </w:rPr>
        <w:t>2.6</w:t>
      </w:r>
      <w:r>
        <w:rPr>
          <w:rFonts w:hint="eastAsia"/>
          <w:sz w:val="28"/>
          <w:szCs w:val="28"/>
        </w:rPr>
        <w:t>亿吨，历年累计堆存量超过</w:t>
      </w:r>
      <w:r>
        <w:rPr>
          <w:rFonts w:hint="eastAsia"/>
          <w:sz w:val="28"/>
          <w:szCs w:val="28"/>
        </w:rPr>
        <w:t>11</w:t>
      </w:r>
      <w:r>
        <w:rPr>
          <w:rFonts w:hint="eastAsia"/>
          <w:sz w:val="28"/>
          <w:szCs w:val="28"/>
        </w:rPr>
        <w:t>亿吨。大量工业副产石膏堆存占用了大量土地，给生态环境造成了一定的影响和隐患，也给排放企业造成了沉重的经济负担。以工业副产石膏为原材料生产建筑石膏煅烧温度为</w:t>
      </w:r>
      <w:r>
        <w:rPr>
          <w:rFonts w:hint="eastAsia"/>
          <w:sz w:val="28"/>
          <w:szCs w:val="28"/>
        </w:rPr>
        <w:t>150</w:t>
      </w:r>
      <w:r>
        <w:rPr>
          <w:rFonts w:hint="eastAsia"/>
          <w:sz w:val="28"/>
          <w:szCs w:val="28"/>
        </w:rPr>
        <w:t>℃左右，相比水泥、石灰，石膏胶凝材料单位产品碳排放量优势非常明显。因此调整建筑胶凝材料产业结构，推动工业副产石膏规模化应用，对于减少碳排放具有重要意义。</w:t>
      </w:r>
    </w:p>
    <w:p w14:paraId="08076B9A" w14:textId="77777777" w:rsidR="009E296D" w:rsidRDefault="00000000">
      <w:pPr>
        <w:ind w:firstLine="560"/>
        <w:rPr>
          <w:sz w:val="28"/>
          <w:szCs w:val="28"/>
        </w:rPr>
      </w:pPr>
      <w:r>
        <w:rPr>
          <w:rFonts w:hint="eastAsia"/>
          <w:sz w:val="28"/>
          <w:szCs w:val="28"/>
        </w:rPr>
        <w:t>对企业进行碳排放核算方法的标准化研究，是我国开展温室气体管理工作的基础。通过制定该标准，可以帮助有关单位加强对企业碳排放的了解与管理，有利于企业参与温室气体自愿减排交易；为应对可能的强制性温室气体控制要求做准备工作。</w:t>
      </w:r>
    </w:p>
    <w:p w14:paraId="1FB7ACCB" w14:textId="77777777" w:rsidR="009E296D" w:rsidRDefault="00000000">
      <w:pPr>
        <w:ind w:firstLine="560"/>
        <w:rPr>
          <w:sz w:val="28"/>
          <w:szCs w:val="28"/>
        </w:rPr>
      </w:pPr>
      <w:r>
        <w:rPr>
          <w:rFonts w:hint="eastAsia"/>
          <w:sz w:val="28"/>
          <w:szCs w:val="28"/>
        </w:rPr>
        <w:t>据中国建筑材料联合会石膏建材分会统计，我国建筑石膏企业数量约为</w:t>
      </w:r>
      <w:r>
        <w:rPr>
          <w:rFonts w:hint="eastAsia"/>
          <w:sz w:val="28"/>
          <w:szCs w:val="28"/>
        </w:rPr>
        <w:t>500</w:t>
      </w:r>
      <w:r>
        <w:rPr>
          <w:rFonts w:hint="eastAsia"/>
          <w:sz w:val="28"/>
          <w:szCs w:val="28"/>
        </w:rPr>
        <w:t>家，截至</w:t>
      </w:r>
      <w:r>
        <w:rPr>
          <w:rFonts w:hint="eastAsia"/>
          <w:sz w:val="28"/>
          <w:szCs w:val="28"/>
        </w:rPr>
        <w:t>2022</w:t>
      </w:r>
      <w:r>
        <w:rPr>
          <w:rFonts w:hint="eastAsia"/>
          <w:sz w:val="28"/>
          <w:szCs w:val="28"/>
        </w:rPr>
        <w:t>年，产能在</w:t>
      </w:r>
      <w:r>
        <w:rPr>
          <w:rFonts w:hint="eastAsia"/>
          <w:sz w:val="28"/>
          <w:szCs w:val="28"/>
        </w:rPr>
        <w:t>20</w:t>
      </w:r>
      <w:r>
        <w:rPr>
          <w:rFonts w:hint="eastAsia"/>
          <w:sz w:val="28"/>
          <w:szCs w:val="28"/>
        </w:rPr>
        <w:t>万吨</w:t>
      </w:r>
      <w:r>
        <w:rPr>
          <w:rFonts w:hint="eastAsia"/>
          <w:sz w:val="28"/>
          <w:szCs w:val="28"/>
        </w:rPr>
        <w:t>/</w:t>
      </w:r>
      <w:r>
        <w:rPr>
          <w:rFonts w:hint="eastAsia"/>
          <w:sz w:val="28"/>
          <w:szCs w:val="28"/>
        </w:rPr>
        <w:t>年以上约</w:t>
      </w:r>
      <w:r>
        <w:rPr>
          <w:rFonts w:hint="eastAsia"/>
          <w:sz w:val="28"/>
          <w:szCs w:val="28"/>
        </w:rPr>
        <w:t>35</w:t>
      </w:r>
      <w:r>
        <w:rPr>
          <w:rFonts w:hint="eastAsia"/>
          <w:sz w:val="28"/>
          <w:szCs w:val="28"/>
        </w:rPr>
        <w:t>家，近三年建筑石膏粉年产量均超过</w:t>
      </w:r>
      <w:r>
        <w:rPr>
          <w:rFonts w:hint="eastAsia"/>
          <w:sz w:val="28"/>
          <w:szCs w:val="28"/>
        </w:rPr>
        <w:t>3000</w:t>
      </w:r>
      <w:r>
        <w:rPr>
          <w:rFonts w:hint="eastAsia"/>
          <w:sz w:val="28"/>
          <w:szCs w:val="28"/>
        </w:rPr>
        <w:t>万</w:t>
      </w:r>
      <w:r>
        <w:rPr>
          <w:rFonts w:hint="eastAsia"/>
          <w:sz w:val="28"/>
          <w:szCs w:val="28"/>
        </w:rPr>
        <w:t>t</w:t>
      </w:r>
      <w:r>
        <w:rPr>
          <w:rFonts w:hint="eastAsia"/>
          <w:sz w:val="28"/>
          <w:szCs w:val="28"/>
        </w:rPr>
        <w:t>，虽然</w:t>
      </w:r>
      <w:r>
        <w:rPr>
          <w:rFonts w:hint="eastAsia"/>
          <w:sz w:val="28"/>
          <w:szCs w:val="28"/>
        </w:rPr>
        <w:t>2022</w:t>
      </w:r>
      <w:r>
        <w:rPr>
          <w:rFonts w:hint="eastAsia"/>
          <w:sz w:val="28"/>
          <w:szCs w:val="28"/>
        </w:rPr>
        <w:t>年受新冠疫情影响年产量较</w:t>
      </w:r>
      <w:r>
        <w:rPr>
          <w:rFonts w:hint="eastAsia"/>
          <w:sz w:val="28"/>
          <w:szCs w:val="28"/>
        </w:rPr>
        <w:t>2021</w:t>
      </w:r>
      <w:r>
        <w:rPr>
          <w:rFonts w:hint="eastAsia"/>
          <w:sz w:val="28"/>
          <w:szCs w:val="28"/>
        </w:rPr>
        <w:t>年有所下滑，但根据立项编制组调研分析，未来五年内建筑石膏产销仍将保持强劲的增长势头，建筑石膏行业将持续高速发展。</w:t>
      </w:r>
    </w:p>
    <w:p w14:paraId="646CA3E9" w14:textId="77777777" w:rsidR="009E296D" w:rsidRDefault="00000000">
      <w:pPr>
        <w:ind w:firstLine="560"/>
        <w:rPr>
          <w:sz w:val="28"/>
          <w:szCs w:val="28"/>
        </w:rPr>
      </w:pPr>
      <w:r>
        <w:rPr>
          <w:rFonts w:hint="eastAsia"/>
          <w:sz w:val="28"/>
          <w:szCs w:val="28"/>
        </w:rPr>
        <w:t>建筑石膏生产企业产生碳排放的因素主要为燃料燃烧排放、购入电力和热力产生的排放，目前以天然石膏为原料生产建筑石膏粉，每吨能耗约为</w:t>
      </w:r>
      <w:r>
        <w:rPr>
          <w:rFonts w:hint="eastAsia"/>
          <w:sz w:val="28"/>
          <w:szCs w:val="28"/>
        </w:rPr>
        <w:t>35kg</w:t>
      </w:r>
      <w:r>
        <w:rPr>
          <w:rFonts w:hint="eastAsia"/>
          <w:sz w:val="28"/>
          <w:szCs w:val="28"/>
        </w:rPr>
        <w:t>标煤；使用含水率</w:t>
      </w:r>
      <w:r>
        <w:rPr>
          <w:rFonts w:hint="eastAsia"/>
          <w:sz w:val="28"/>
          <w:szCs w:val="28"/>
        </w:rPr>
        <w:t>15%</w:t>
      </w:r>
      <w:r>
        <w:rPr>
          <w:rFonts w:hint="eastAsia"/>
          <w:sz w:val="28"/>
          <w:szCs w:val="28"/>
        </w:rPr>
        <w:t>的工业副产石膏，每吨能耗</w:t>
      </w:r>
      <w:r>
        <w:rPr>
          <w:rFonts w:hint="eastAsia"/>
          <w:sz w:val="28"/>
          <w:szCs w:val="28"/>
        </w:rPr>
        <w:lastRenderedPageBreak/>
        <w:t>约为</w:t>
      </w:r>
      <w:r>
        <w:rPr>
          <w:rFonts w:hint="eastAsia"/>
          <w:sz w:val="28"/>
          <w:szCs w:val="28"/>
        </w:rPr>
        <w:t>51kg</w:t>
      </w:r>
      <w:r>
        <w:rPr>
          <w:rFonts w:hint="eastAsia"/>
          <w:sz w:val="28"/>
          <w:szCs w:val="28"/>
        </w:rPr>
        <w:t>标煤。根据行业综合生产水平估算，每生产一吨建筑石膏粉约排放</w:t>
      </w:r>
      <w:r>
        <w:rPr>
          <w:rFonts w:hint="eastAsia"/>
          <w:sz w:val="28"/>
          <w:szCs w:val="28"/>
        </w:rPr>
        <w:t>0.1</w:t>
      </w:r>
      <w:r>
        <w:rPr>
          <w:rFonts w:hint="eastAsia"/>
          <w:sz w:val="28"/>
          <w:szCs w:val="28"/>
        </w:rPr>
        <w:t>吨</w:t>
      </w:r>
      <w:r>
        <w:rPr>
          <w:rFonts w:hint="eastAsia"/>
          <w:sz w:val="28"/>
          <w:szCs w:val="28"/>
        </w:rPr>
        <w:t>CO</w:t>
      </w:r>
      <w:r>
        <w:rPr>
          <w:rFonts w:hint="eastAsia"/>
          <w:sz w:val="28"/>
          <w:szCs w:val="28"/>
          <w:vertAlign w:val="subscript"/>
        </w:rPr>
        <w:t>2</w:t>
      </w:r>
      <w:r>
        <w:rPr>
          <w:rFonts w:hint="eastAsia"/>
          <w:sz w:val="28"/>
          <w:szCs w:val="28"/>
        </w:rPr>
        <w:t>，</w:t>
      </w:r>
      <w:r>
        <w:rPr>
          <w:rFonts w:hint="eastAsia"/>
          <w:sz w:val="28"/>
          <w:szCs w:val="28"/>
        </w:rPr>
        <w:t>2020</w:t>
      </w:r>
      <w:r>
        <w:rPr>
          <w:rFonts w:hint="eastAsia"/>
          <w:sz w:val="28"/>
          <w:szCs w:val="28"/>
        </w:rPr>
        <w:t>年建筑石膏行业产生的碳排放量约</w:t>
      </w:r>
      <w:r>
        <w:rPr>
          <w:rFonts w:hint="eastAsia"/>
          <w:sz w:val="28"/>
          <w:szCs w:val="28"/>
        </w:rPr>
        <w:t>350</w:t>
      </w:r>
      <w:r>
        <w:rPr>
          <w:rFonts w:hint="eastAsia"/>
          <w:sz w:val="28"/>
          <w:szCs w:val="28"/>
        </w:rPr>
        <w:t>万吨。如何准确计量监测各个环节的消耗量和相关数据，是建筑石膏生产企业碳排放计算和核查的关键，也是需要研究的问题。</w:t>
      </w:r>
    </w:p>
    <w:p w14:paraId="36D91C61" w14:textId="77777777" w:rsidR="009E296D" w:rsidRDefault="00000000">
      <w:pPr>
        <w:ind w:firstLine="420"/>
        <w:jc w:val="center"/>
      </w:pPr>
      <w:r>
        <w:rPr>
          <w:noProof/>
        </w:rPr>
        <w:drawing>
          <wp:inline distT="0" distB="0" distL="114300" distR="114300" wp14:anchorId="0536A00D" wp14:editId="1BA6C2FB">
            <wp:extent cx="3509010" cy="2683510"/>
            <wp:effectExtent l="0" t="0" r="0" b="0"/>
            <wp:docPr id="1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227CF2" w14:textId="77777777" w:rsidR="009E296D" w:rsidRDefault="00000000">
      <w:pPr>
        <w:ind w:firstLine="420"/>
        <w:jc w:val="center"/>
        <w:rPr>
          <w:rFonts w:ascii="黑体" w:eastAsia="黑体" w:hAnsi="黑体" w:cs="黑体"/>
          <w:szCs w:val="21"/>
        </w:rPr>
      </w:pPr>
      <w:r>
        <w:rPr>
          <w:rFonts w:ascii="黑体" w:eastAsia="黑体" w:hAnsi="黑体" w:cs="黑体" w:hint="eastAsia"/>
          <w:szCs w:val="21"/>
        </w:rPr>
        <w:t>图1 2018至2021年我国建筑石膏产量和碳排放量折算</w:t>
      </w:r>
    </w:p>
    <w:p w14:paraId="4020233C" w14:textId="77777777" w:rsidR="009E296D" w:rsidRDefault="00000000">
      <w:pPr>
        <w:ind w:firstLine="560"/>
        <w:rPr>
          <w:sz w:val="28"/>
          <w:szCs w:val="28"/>
        </w:rPr>
      </w:pPr>
      <w:r>
        <w:rPr>
          <w:rFonts w:hint="eastAsia"/>
          <w:sz w:val="28"/>
          <w:szCs w:val="28"/>
        </w:rPr>
        <w:t>大力发展建筑石膏材料对推动我国建材领域低碳发展具有重大作用，国家标准化管理委员会发布的《</w:t>
      </w:r>
      <w:r>
        <w:rPr>
          <w:rFonts w:hint="eastAsia"/>
          <w:sz w:val="28"/>
          <w:szCs w:val="28"/>
        </w:rPr>
        <w:t xml:space="preserve">2021 </w:t>
      </w:r>
      <w:r>
        <w:rPr>
          <w:rFonts w:hint="eastAsia"/>
          <w:sz w:val="28"/>
          <w:szCs w:val="28"/>
        </w:rPr>
        <w:t>年全国标准化工作要点》，要求加强“碳达峰”标准化支撑力度，研究起草“碳达峰”标准化行动计划，健全支撑“碳达峰”目标的标准体系，通过制定该标准，可以帮助有关单位加强对企业二氧化碳排放的了解与管理，有利于企业参与温室气体自愿减排交易；为应对可能的强制性温室气体控制要求做准备工作。</w:t>
      </w:r>
    </w:p>
    <w:p w14:paraId="2BF48E0A" w14:textId="77777777" w:rsidR="009E296D" w:rsidRDefault="00000000">
      <w:pPr>
        <w:ind w:firstLine="560"/>
        <w:rPr>
          <w:rFonts w:ascii="Times New Roman" w:eastAsia="宋体" w:hAnsi="Times New Roman" w:cs="Times New Roman"/>
          <w:sz w:val="28"/>
          <w:szCs w:val="28"/>
        </w:rPr>
      </w:pPr>
      <w:r>
        <w:rPr>
          <w:rFonts w:hint="eastAsia"/>
          <w:sz w:val="28"/>
          <w:szCs w:val="28"/>
        </w:rPr>
        <w:t>随着建筑石膏行业的规模化发展，对环保、节能、热源等的要求不断提高。规模小、工艺落后的企业逐渐被淘汰，大企业逐步成为行业及市场的主力军。建筑石膏生产企业碳排放核算与报告要求的编制，</w:t>
      </w:r>
      <w:r>
        <w:rPr>
          <w:rFonts w:hint="eastAsia"/>
          <w:sz w:val="28"/>
          <w:szCs w:val="28"/>
        </w:rPr>
        <w:lastRenderedPageBreak/>
        <w:t>能够引导企业计量监控产生温室气体排放的源流和排放源，使企业准确掌握和评估排放量，推动企业规模化、规范化发展。</w:t>
      </w:r>
    </w:p>
    <w:p w14:paraId="5FF9D5EB" w14:textId="77777777" w:rsidR="009E296D" w:rsidRDefault="00000000">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sz w:val="28"/>
          <w:szCs w:val="28"/>
        </w:rPr>
        <w:t>1.3 编制过程</w:t>
      </w:r>
    </w:p>
    <w:p w14:paraId="0E9092BB"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hint="eastAsia"/>
          <w:sz w:val="28"/>
          <w:szCs w:val="28"/>
        </w:rPr>
        <w:t>1</w:t>
      </w:r>
      <w:r>
        <w:rPr>
          <w:rFonts w:ascii="Times New Roman" w:eastAsia="宋体" w:hAnsi="Times New Roman" w:cs="Times New Roman"/>
          <w:sz w:val="28"/>
          <w:szCs w:val="28"/>
        </w:rPr>
        <w:t>）</w:t>
      </w:r>
      <w:r>
        <w:rPr>
          <w:rFonts w:ascii="Times New Roman" w:eastAsia="宋体" w:hAnsi="Times New Roman" w:cs="Times New Roman"/>
          <w:sz w:val="28"/>
          <w:szCs w:val="28"/>
        </w:rPr>
        <w:t>202</w:t>
      </w:r>
      <w:r>
        <w:rPr>
          <w:rFonts w:ascii="Times New Roman" w:eastAsia="宋体" w:hAnsi="Times New Roman" w:cs="Times New Roman" w:hint="eastAsia"/>
          <w:sz w:val="28"/>
          <w:szCs w:val="28"/>
        </w:rPr>
        <w:t>2</w:t>
      </w:r>
      <w:r>
        <w:rPr>
          <w:rFonts w:ascii="Times New Roman" w:eastAsia="宋体" w:hAnsi="Times New Roman" w:cs="Times New Roman"/>
          <w:sz w:val="28"/>
          <w:szCs w:val="28"/>
        </w:rPr>
        <w:t>年</w:t>
      </w:r>
      <w:r>
        <w:rPr>
          <w:rFonts w:ascii="Times New Roman" w:eastAsia="宋体" w:hAnsi="Times New Roman" w:cs="Times New Roman" w:hint="eastAsia"/>
          <w:sz w:val="28"/>
          <w:szCs w:val="28"/>
        </w:rPr>
        <w:t>至</w:t>
      </w:r>
      <w:r>
        <w:rPr>
          <w:rFonts w:ascii="Times New Roman" w:eastAsia="宋体" w:hAnsi="Times New Roman" w:cs="Times New Roman" w:hint="eastAsia"/>
          <w:sz w:val="28"/>
          <w:szCs w:val="28"/>
        </w:rPr>
        <w:t>2024</w:t>
      </w:r>
      <w:r>
        <w:rPr>
          <w:rFonts w:ascii="Times New Roman" w:eastAsia="宋体" w:hAnsi="Times New Roman" w:cs="Times New Roman" w:hint="eastAsia"/>
          <w:sz w:val="28"/>
          <w:szCs w:val="28"/>
        </w:rPr>
        <w:t>年</w:t>
      </w:r>
      <w:r>
        <w:rPr>
          <w:rFonts w:ascii="Times New Roman" w:eastAsia="宋体" w:hAnsi="Times New Roman" w:cs="Times New Roman"/>
          <w:sz w:val="28"/>
          <w:szCs w:val="28"/>
        </w:rPr>
        <w:t>，</w:t>
      </w:r>
      <w:r>
        <w:rPr>
          <w:rFonts w:ascii="Times New Roman" w:eastAsia="宋体" w:hAnsi="Times New Roman" w:cs="Times New Roman" w:hint="eastAsia"/>
          <w:sz w:val="28"/>
          <w:szCs w:val="28"/>
        </w:rPr>
        <w:t>由中国建筑材料联合会石膏建材分会秘书处主导，</w:t>
      </w:r>
      <w:r>
        <w:rPr>
          <w:rFonts w:ascii="Times New Roman" w:eastAsia="宋体" w:hAnsi="Times New Roman" w:cs="Times New Roman"/>
          <w:sz w:val="28"/>
          <w:szCs w:val="28"/>
        </w:rPr>
        <w:t>对全国范围内规模</w:t>
      </w:r>
      <w:r>
        <w:rPr>
          <w:rFonts w:ascii="Times New Roman" w:eastAsia="宋体" w:hAnsi="Times New Roman" w:cs="Times New Roman" w:hint="eastAsia"/>
          <w:sz w:val="28"/>
          <w:szCs w:val="28"/>
        </w:rPr>
        <w:t>较大</w:t>
      </w:r>
      <w:r>
        <w:rPr>
          <w:rFonts w:ascii="Times New Roman" w:eastAsia="宋体" w:hAnsi="Times New Roman" w:cs="Times New Roman"/>
          <w:sz w:val="28"/>
          <w:szCs w:val="28"/>
        </w:rPr>
        <w:t>、</w:t>
      </w:r>
      <w:r>
        <w:rPr>
          <w:rFonts w:ascii="Times New Roman" w:eastAsia="宋体" w:hAnsi="Times New Roman" w:cs="Times New Roman" w:hint="eastAsia"/>
          <w:sz w:val="28"/>
          <w:szCs w:val="28"/>
        </w:rPr>
        <w:t>原材料各异的建筑石膏</w:t>
      </w:r>
      <w:r>
        <w:rPr>
          <w:rFonts w:ascii="Times New Roman" w:eastAsia="宋体" w:hAnsi="Times New Roman" w:cs="Times New Roman"/>
          <w:sz w:val="28"/>
          <w:szCs w:val="28"/>
        </w:rPr>
        <w:t>行业代表性</w:t>
      </w:r>
      <w:r>
        <w:rPr>
          <w:rFonts w:ascii="Times New Roman" w:eastAsia="宋体" w:hAnsi="Times New Roman" w:cs="Times New Roman" w:hint="eastAsia"/>
          <w:sz w:val="28"/>
          <w:szCs w:val="28"/>
        </w:rPr>
        <w:t>生产</w:t>
      </w:r>
      <w:r>
        <w:rPr>
          <w:rFonts w:ascii="Times New Roman" w:eastAsia="宋体" w:hAnsi="Times New Roman" w:cs="Times New Roman"/>
          <w:sz w:val="28"/>
          <w:szCs w:val="28"/>
        </w:rPr>
        <w:t>企业</w:t>
      </w:r>
      <w:r>
        <w:rPr>
          <w:rFonts w:ascii="Times New Roman" w:eastAsia="宋体" w:hAnsi="Times New Roman" w:cs="Times New Roman" w:hint="eastAsia"/>
          <w:sz w:val="28"/>
          <w:szCs w:val="28"/>
        </w:rPr>
        <w:t>进行</w:t>
      </w:r>
      <w:r>
        <w:rPr>
          <w:rFonts w:ascii="Times New Roman" w:eastAsia="宋体" w:hAnsi="Times New Roman" w:cs="Times New Roman"/>
          <w:sz w:val="28"/>
          <w:szCs w:val="28"/>
        </w:rPr>
        <w:t>实地调研</w:t>
      </w:r>
      <w:r>
        <w:rPr>
          <w:rFonts w:ascii="Times New Roman" w:eastAsia="宋体" w:hAnsi="Times New Roman" w:cs="Times New Roman" w:hint="eastAsia"/>
          <w:sz w:val="28"/>
          <w:szCs w:val="28"/>
        </w:rPr>
        <w:t>和产能、产量数据统计</w:t>
      </w:r>
      <w:r>
        <w:rPr>
          <w:rFonts w:ascii="Times New Roman" w:eastAsia="宋体" w:hAnsi="Times New Roman" w:cs="Times New Roman"/>
          <w:sz w:val="28"/>
          <w:szCs w:val="28"/>
        </w:rPr>
        <w:t>。</w:t>
      </w:r>
    </w:p>
    <w:p w14:paraId="5B59DB29"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hint="eastAsia"/>
          <w:sz w:val="28"/>
          <w:szCs w:val="28"/>
        </w:rPr>
        <w:t>2</w:t>
      </w:r>
      <w:r>
        <w:rPr>
          <w:rFonts w:ascii="Times New Roman" w:eastAsia="宋体" w:hAnsi="Times New Roman" w:cs="Times New Roman"/>
          <w:sz w:val="28"/>
          <w:szCs w:val="28"/>
        </w:rPr>
        <w:t>）</w:t>
      </w:r>
      <w:r>
        <w:rPr>
          <w:rFonts w:ascii="Times New Roman" w:eastAsia="宋体" w:hAnsi="Times New Roman" w:cs="Times New Roman"/>
          <w:sz w:val="28"/>
          <w:szCs w:val="28"/>
        </w:rPr>
        <w:t>202</w:t>
      </w:r>
      <w:r>
        <w:rPr>
          <w:rFonts w:ascii="Times New Roman" w:eastAsia="宋体" w:hAnsi="Times New Roman" w:cs="Times New Roman" w:hint="eastAsia"/>
          <w:sz w:val="28"/>
          <w:szCs w:val="28"/>
        </w:rPr>
        <w:t>4</w:t>
      </w:r>
      <w:r>
        <w:rPr>
          <w:rFonts w:ascii="Times New Roman" w:eastAsia="宋体" w:hAnsi="Times New Roman" w:cs="Times New Roman"/>
          <w:sz w:val="28"/>
          <w:szCs w:val="28"/>
        </w:rPr>
        <w:t>年</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月</w:t>
      </w:r>
      <w:r>
        <w:rPr>
          <w:rFonts w:ascii="Times New Roman" w:eastAsia="宋体" w:hAnsi="Times New Roman" w:cs="Times New Roman"/>
          <w:sz w:val="28"/>
          <w:szCs w:val="28"/>
        </w:rPr>
        <w:t>，组建了标准起草工作小组。工作小组先后召开了</w:t>
      </w:r>
      <w:r>
        <w:rPr>
          <w:rFonts w:ascii="Times New Roman" w:eastAsia="宋体" w:hAnsi="Times New Roman" w:cs="Times New Roman" w:hint="eastAsia"/>
          <w:sz w:val="28"/>
          <w:szCs w:val="28"/>
        </w:rPr>
        <w:t>多</w:t>
      </w:r>
      <w:r>
        <w:rPr>
          <w:rFonts w:ascii="Times New Roman" w:eastAsia="宋体" w:hAnsi="Times New Roman" w:cs="Times New Roman"/>
          <w:sz w:val="28"/>
          <w:szCs w:val="28"/>
        </w:rPr>
        <w:t>次会议，同时查阅国内外有关碳交易及核查方面的技术资料</w:t>
      </w:r>
      <w:r>
        <w:rPr>
          <w:rFonts w:ascii="Times New Roman" w:eastAsia="宋体" w:hAnsi="Times New Roman" w:cs="Times New Roman"/>
          <w:sz w:val="28"/>
          <w:szCs w:val="28"/>
        </w:rPr>
        <w:t>,</w:t>
      </w:r>
      <w:r>
        <w:rPr>
          <w:rFonts w:ascii="Times New Roman" w:eastAsia="宋体" w:hAnsi="Times New Roman" w:cs="Times New Roman"/>
          <w:sz w:val="28"/>
          <w:szCs w:val="28"/>
        </w:rPr>
        <w:t>并就国内</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企业现状进行了初步调查评估</w:t>
      </w:r>
      <w:r>
        <w:rPr>
          <w:rFonts w:ascii="Times New Roman" w:eastAsia="宋体" w:hAnsi="Times New Roman" w:cs="Times New Roman" w:hint="eastAsia"/>
          <w:sz w:val="28"/>
          <w:szCs w:val="28"/>
        </w:rPr>
        <w:t>。</w:t>
      </w:r>
    </w:p>
    <w:p w14:paraId="21399BD3"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3</w:t>
      </w:r>
      <w:r>
        <w:rPr>
          <w:rFonts w:ascii="Times New Roman" w:eastAsia="宋体" w:hAnsi="Times New Roman" w:cs="Times New Roman"/>
          <w:sz w:val="28"/>
          <w:szCs w:val="28"/>
        </w:rPr>
        <w:t>）</w:t>
      </w:r>
      <w:r>
        <w:rPr>
          <w:rFonts w:ascii="Times New Roman" w:eastAsia="宋体" w:hAnsi="Times New Roman" w:cs="Times New Roman"/>
          <w:sz w:val="28"/>
          <w:szCs w:val="28"/>
        </w:rPr>
        <w:t>202</w:t>
      </w:r>
      <w:r>
        <w:rPr>
          <w:rFonts w:ascii="Times New Roman" w:eastAsia="宋体" w:hAnsi="Times New Roman" w:cs="Times New Roman" w:hint="eastAsia"/>
          <w:sz w:val="28"/>
          <w:szCs w:val="28"/>
        </w:rPr>
        <w:t>4</w:t>
      </w:r>
      <w:r>
        <w:rPr>
          <w:rFonts w:ascii="Times New Roman" w:eastAsia="宋体" w:hAnsi="Times New Roman" w:cs="Times New Roman"/>
          <w:sz w:val="28"/>
          <w:szCs w:val="28"/>
        </w:rPr>
        <w:t>年</w:t>
      </w:r>
      <w:r>
        <w:rPr>
          <w:rFonts w:ascii="Times New Roman" w:eastAsia="宋体" w:hAnsi="Times New Roman" w:cs="Times New Roman" w:hint="eastAsia"/>
          <w:sz w:val="28"/>
          <w:szCs w:val="28"/>
        </w:rPr>
        <w:t>5</w:t>
      </w:r>
      <w:r>
        <w:rPr>
          <w:rFonts w:ascii="Times New Roman" w:eastAsia="宋体" w:hAnsi="Times New Roman" w:cs="Times New Roman"/>
          <w:sz w:val="28"/>
          <w:szCs w:val="28"/>
        </w:rPr>
        <w:t>月</w:t>
      </w:r>
      <w:r>
        <w:rPr>
          <w:rFonts w:ascii="Times New Roman" w:eastAsia="宋体" w:hAnsi="Times New Roman" w:cs="Times New Roman" w:hint="eastAsia"/>
          <w:sz w:val="28"/>
          <w:szCs w:val="28"/>
        </w:rPr>
        <w:t>20</w:t>
      </w:r>
      <w:r>
        <w:rPr>
          <w:rFonts w:ascii="Times New Roman" w:eastAsia="宋体" w:hAnsi="Times New Roman" w:cs="Times New Roman" w:hint="eastAsia"/>
          <w:sz w:val="28"/>
          <w:szCs w:val="28"/>
        </w:rPr>
        <w:t>日</w:t>
      </w:r>
      <w:r>
        <w:rPr>
          <w:rFonts w:ascii="Times New Roman" w:eastAsia="宋体" w:hAnsi="Times New Roman" w:cs="Times New Roman"/>
          <w:sz w:val="28"/>
          <w:szCs w:val="28"/>
        </w:rPr>
        <w:t>，标准起草小组召开</w:t>
      </w:r>
      <w:r>
        <w:rPr>
          <w:rFonts w:ascii="Times New Roman" w:eastAsia="宋体" w:hAnsi="Times New Roman" w:cs="Times New Roman" w:hint="eastAsia"/>
          <w:sz w:val="28"/>
          <w:szCs w:val="28"/>
        </w:rPr>
        <w:t>标准编制启动</w:t>
      </w:r>
      <w:r>
        <w:rPr>
          <w:rFonts w:ascii="Times New Roman" w:eastAsia="宋体" w:hAnsi="Times New Roman" w:cs="Times New Roman"/>
          <w:sz w:val="28"/>
          <w:szCs w:val="28"/>
        </w:rPr>
        <w:t>会，征求企业</w:t>
      </w:r>
      <w:r>
        <w:rPr>
          <w:rFonts w:ascii="Times New Roman" w:eastAsia="宋体" w:hAnsi="Times New Roman" w:cs="Times New Roman" w:hint="eastAsia"/>
          <w:sz w:val="28"/>
          <w:szCs w:val="28"/>
        </w:rPr>
        <w:t>和</w:t>
      </w:r>
      <w:r>
        <w:rPr>
          <w:rFonts w:ascii="Times New Roman" w:eastAsia="宋体" w:hAnsi="Times New Roman" w:cs="Times New Roman"/>
          <w:sz w:val="28"/>
          <w:szCs w:val="28"/>
        </w:rPr>
        <w:t>专家意见，形成了标准征求意见稿。</w:t>
      </w:r>
    </w:p>
    <w:p w14:paraId="3A1B9EA8" w14:textId="77777777" w:rsidR="009E296D" w:rsidRDefault="00000000">
      <w:pPr>
        <w:pStyle w:val="2"/>
        <w:adjustRightInd w:val="0"/>
        <w:snapToGrid w:val="0"/>
        <w:spacing w:before="0" w:after="0" w:line="360" w:lineRule="auto"/>
        <w:ind w:firstLineChars="0" w:firstLine="0"/>
        <w:rPr>
          <w:rFonts w:asciiTheme="minorEastAsia" w:hAnsiTheme="minorEastAsia"/>
          <w:sz w:val="28"/>
          <w:szCs w:val="28"/>
        </w:rPr>
      </w:pPr>
      <w:r>
        <w:rPr>
          <w:rFonts w:asciiTheme="minorEastAsia" w:hAnsiTheme="minorEastAsia" w:hint="eastAsia"/>
          <w:sz w:val="28"/>
          <w:szCs w:val="28"/>
        </w:rPr>
        <w:t>1.4 参加单位、人员及分工</w:t>
      </w:r>
    </w:p>
    <w:p w14:paraId="50A264ED" w14:textId="77777777" w:rsidR="009E296D" w:rsidRDefault="00000000">
      <w:pPr>
        <w:adjustRightInd w:val="0"/>
        <w:snapToGrid w:val="0"/>
        <w:ind w:firstLine="560"/>
        <w:rPr>
          <w:rFonts w:asciiTheme="minorEastAsia" w:hAnsiTheme="minorEastAsia"/>
          <w:sz w:val="28"/>
          <w:szCs w:val="24"/>
        </w:rPr>
      </w:pPr>
      <w:r>
        <w:rPr>
          <w:rFonts w:asciiTheme="minorEastAsia" w:hAnsiTheme="minorEastAsia" w:hint="eastAsia"/>
          <w:sz w:val="28"/>
          <w:szCs w:val="24"/>
        </w:rPr>
        <w:t>本文件起草单位：建筑材料工业技术情报研究所、北新集团建材股份有限公司、北京国建联信认证中心有限公司、一夫科技股份有限公司。</w:t>
      </w:r>
    </w:p>
    <w:p w14:paraId="0106C665" w14:textId="77777777" w:rsidR="009E296D" w:rsidRDefault="00000000">
      <w:pPr>
        <w:adjustRightInd w:val="0"/>
        <w:snapToGrid w:val="0"/>
        <w:ind w:firstLine="560"/>
        <w:rPr>
          <w:rFonts w:asciiTheme="minorEastAsia" w:hAnsiTheme="minorEastAsia"/>
          <w:sz w:val="28"/>
          <w:szCs w:val="24"/>
        </w:rPr>
      </w:pPr>
      <w:r>
        <w:rPr>
          <w:rFonts w:asciiTheme="minorEastAsia" w:hAnsiTheme="minorEastAsia" w:hint="eastAsia"/>
          <w:sz w:val="28"/>
          <w:szCs w:val="24"/>
        </w:rPr>
        <w:t>起草单位具体分工见下表：</w:t>
      </w:r>
    </w:p>
    <w:tbl>
      <w:tblPr>
        <w:tblW w:w="8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3"/>
        <w:gridCol w:w="4513"/>
      </w:tblGrid>
      <w:tr w:rsidR="009E296D" w14:paraId="0383C830" w14:textId="77777777">
        <w:trPr>
          <w:trHeight w:val="680"/>
          <w:jc w:val="center"/>
        </w:trPr>
        <w:tc>
          <w:tcPr>
            <w:tcW w:w="3863" w:type="dxa"/>
            <w:shd w:val="clear" w:color="auto" w:fill="auto"/>
            <w:vAlign w:val="center"/>
          </w:tcPr>
          <w:p w14:paraId="7BF5D28D" w14:textId="77777777" w:rsidR="009E296D" w:rsidRDefault="00000000">
            <w:pPr>
              <w:ind w:firstLineChars="0" w:firstLine="0"/>
              <w:jc w:val="center"/>
              <w:rPr>
                <w:rFonts w:ascii="Times New Roman" w:eastAsia="宋体" w:hAnsi="Times New Roman" w:cs="Times New Roman"/>
                <w:b/>
                <w:szCs w:val="21"/>
              </w:rPr>
            </w:pPr>
            <w:r>
              <w:rPr>
                <w:rFonts w:ascii="Times New Roman" w:eastAsia="宋体" w:hAnsi="Times New Roman" w:cs="Times New Roman"/>
                <w:b/>
                <w:szCs w:val="21"/>
              </w:rPr>
              <w:t>单</w:t>
            </w:r>
            <w:r>
              <w:rPr>
                <w:rFonts w:ascii="Times New Roman" w:eastAsia="宋体" w:hAnsi="Times New Roman" w:cs="Times New Roman"/>
                <w:b/>
                <w:szCs w:val="21"/>
              </w:rPr>
              <w:t xml:space="preserve">  </w:t>
            </w:r>
            <w:r>
              <w:rPr>
                <w:rFonts w:ascii="Times New Roman" w:eastAsia="宋体" w:hAnsi="Times New Roman" w:cs="Times New Roman"/>
                <w:b/>
                <w:szCs w:val="21"/>
              </w:rPr>
              <w:t>位</w:t>
            </w:r>
          </w:p>
        </w:tc>
        <w:tc>
          <w:tcPr>
            <w:tcW w:w="4513" w:type="dxa"/>
            <w:shd w:val="clear" w:color="auto" w:fill="auto"/>
            <w:vAlign w:val="center"/>
          </w:tcPr>
          <w:p w14:paraId="209B5E77" w14:textId="77777777" w:rsidR="009E296D" w:rsidRDefault="00000000">
            <w:pPr>
              <w:ind w:firstLineChars="0" w:firstLine="0"/>
              <w:jc w:val="center"/>
              <w:rPr>
                <w:rFonts w:ascii="Times New Roman" w:eastAsia="宋体" w:hAnsi="Times New Roman" w:cs="Times New Roman"/>
                <w:b/>
                <w:szCs w:val="21"/>
              </w:rPr>
            </w:pPr>
            <w:r>
              <w:rPr>
                <w:rFonts w:ascii="Times New Roman" w:eastAsia="宋体" w:hAnsi="Times New Roman" w:cs="Times New Roman"/>
                <w:b/>
                <w:szCs w:val="21"/>
              </w:rPr>
              <w:t>工作分工</w:t>
            </w:r>
          </w:p>
        </w:tc>
      </w:tr>
      <w:tr w:rsidR="009E296D" w14:paraId="24C69227" w14:textId="77777777">
        <w:trPr>
          <w:trHeight w:val="680"/>
          <w:jc w:val="center"/>
        </w:trPr>
        <w:tc>
          <w:tcPr>
            <w:tcW w:w="3863" w:type="dxa"/>
            <w:shd w:val="clear" w:color="auto" w:fill="auto"/>
            <w:vAlign w:val="center"/>
          </w:tcPr>
          <w:p w14:paraId="71A37B74" w14:textId="77777777" w:rsidR="009E296D"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建筑材料工业技术情报研究所</w:t>
            </w:r>
          </w:p>
        </w:tc>
        <w:tc>
          <w:tcPr>
            <w:tcW w:w="4513" w:type="dxa"/>
            <w:shd w:val="clear" w:color="auto" w:fill="auto"/>
            <w:vAlign w:val="center"/>
          </w:tcPr>
          <w:p w14:paraId="27C3FCD0" w14:textId="77777777" w:rsidR="009E296D"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szCs w:val="21"/>
              </w:rPr>
              <w:t>标准框架确定</w:t>
            </w:r>
            <w:r>
              <w:rPr>
                <w:rFonts w:ascii="Times New Roman" w:eastAsia="宋体" w:hAnsi="Times New Roman" w:cs="Times New Roman" w:hint="eastAsia"/>
                <w:szCs w:val="21"/>
              </w:rPr>
              <w:t>、</w:t>
            </w:r>
            <w:r>
              <w:rPr>
                <w:rFonts w:ascii="Times New Roman" w:eastAsia="宋体" w:hAnsi="Times New Roman" w:cs="Times New Roman"/>
                <w:szCs w:val="21"/>
              </w:rPr>
              <w:t>任务组织落实</w:t>
            </w:r>
            <w:r>
              <w:rPr>
                <w:rFonts w:ascii="Times New Roman" w:eastAsia="宋体" w:hAnsi="Times New Roman" w:cs="Times New Roman" w:hint="eastAsia"/>
                <w:szCs w:val="21"/>
              </w:rPr>
              <w:t>、</w:t>
            </w:r>
            <w:r>
              <w:rPr>
                <w:rFonts w:ascii="Times New Roman" w:eastAsia="宋体" w:hAnsi="Times New Roman" w:cs="Times New Roman"/>
                <w:szCs w:val="21"/>
              </w:rPr>
              <w:t>组织标准审查与讨论会</w:t>
            </w:r>
          </w:p>
        </w:tc>
      </w:tr>
      <w:tr w:rsidR="009E296D" w14:paraId="7C86ACB6" w14:textId="77777777">
        <w:trPr>
          <w:trHeight w:val="680"/>
          <w:jc w:val="center"/>
        </w:trPr>
        <w:tc>
          <w:tcPr>
            <w:tcW w:w="3863" w:type="dxa"/>
            <w:shd w:val="clear" w:color="auto" w:fill="auto"/>
            <w:vAlign w:val="center"/>
          </w:tcPr>
          <w:p w14:paraId="70E1ACCB" w14:textId="77777777" w:rsidR="009E296D"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北京国建联信认证中心有限公司</w:t>
            </w:r>
          </w:p>
        </w:tc>
        <w:tc>
          <w:tcPr>
            <w:tcW w:w="4513" w:type="dxa"/>
            <w:shd w:val="clear" w:color="auto" w:fill="auto"/>
            <w:vAlign w:val="center"/>
          </w:tcPr>
          <w:p w14:paraId="1CAEE4A7" w14:textId="77777777" w:rsidR="009E296D"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szCs w:val="21"/>
              </w:rPr>
              <w:t>标准文本编制</w:t>
            </w:r>
            <w:r>
              <w:rPr>
                <w:rFonts w:ascii="Times New Roman" w:eastAsia="宋体" w:hAnsi="Times New Roman" w:cs="Times New Roman" w:hint="eastAsia"/>
                <w:szCs w:val="21"/>
              </w:rPr>
              <w:t>、标准调研</w:t>
            </w:r>
          </w:p>
        </w:tc>
      </w:tr>
      <w:tr w:rsidR="009E296D" w14:paraId="09FF7CCC" w14:textId="77777777">
        <w:trPr>
          <w:trHeight w:val="680"/>
          <w:jc w:val="center"/>
        </w:trPr>
        <w:tc>
          <w:tcPr>
            <w:tcW w:w="3863" w:type="dxa"/>
            <w:shd w:val="clear" w:color="auto" w:fill="auto"/>
            <w:vAlign w:val="center"/>
          </w:tcPr>
          <w:p w14:paraId="559CBE59" w14:textId="77777777" w:rsidR="009E296D"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北新集团建材股份有限公司、北京国建联信认证中心有限公司、一夫科技股份有限公司等</w:t>
            </w:r>
          </w:p>
        </w:tc>
        <w:tc>
          <w:tcPr>
            <w:tcW w:w="4513" w:type="dxa"/>
            <w:shd w:val="clear" w:color="auto" w:fill="auto"/>
            <w:vAlign w:val="center"/>
          </w:tcPr>
          <w:p w14:paraId="793F3C76" w14:textId="77777777" w:rsidR="009E296D" w:rsidRDefault="00000000">
            <w:pPr>
              <w:ind w:firstLineChars="0" w:firstLine="0"/>
              <w:jc w:val="center"/>
              <w:rPr>
                <w:rFonts w:ascii="Times New Roman" w:eastAsia="宋体" w:hAnsi="Times New Roman" w:cs="Times New Roman"/>
                <w:szCs w:val="21"/>
              </w:rPr>
            </w:pPr>
            <w:r>
              <w:rPr>
                <w:rFonts w:ascii="Times New Roman" w:eastAsia="宋体" w:hAnsi="Times New Roman" w:cs="Times New Roman"/>
                <w:szCs w:val="21"/>
              </w:rPr>
              <w:t>标准验证</w:t>
            </w:r>
          </w:p>
        </w:tc>
      </w:tr>
    </w:tbl>
    <w:p w14:paraId="29635063" w14:textId="77777777" w:rsidR="009E296D" w:rsidRDefault="00000000">
      <w:pPr>
        <w:pStyle w:val="1"/>
        <w:spacing w:before="0" w:after="0" w:line="360" w:lineRule="auto"/>
        <w:ind w:left="0" w:firstLine="0"/>
        <w:rPr>
          <w:rFonts w:ascii="Times New Roman" w:hAnsi="Times New Roman" w:cs="Times New Roman"/>
        </w:rPr>
      </w:pPr>
      <w:r>
        <w:rPr>
          <w:rFonts w:ascii="Times New Roman" w:hAnsi="Times New Roman" w:cs="Times New Roman"/>
        </w:rPr>
        <w:lastRenderedPageBreak/>
        <w:t>标准制定的依据和指导思想</w:t>
      </w:r>
    </w:p>
    <w:p w14:paraId="620FBB3B" w14:textId="77777777" w:rsidR="009E296D" w:rsidRDefault="00000000">
      <w:pPr>
        <w:ind w:firstLine="560"/>
        <w:rPr>
          <w:rFonts w:ascii="Times New Roman" w:hAnsi="Times New Roman" w:cs="Times New Roman"/>
          <w:sz w:val="28"/>
          <w:szCs w:val="28"/>
        </w:rPr>
      </w:pPr>
      <w:bookmarkStart w:id="0" w:name="_Hlk127523949"/>
      <w:r>
        <w:rPr>
          <w:rFonts w:ascii="Times New Roman" w:hAnsi="Times New Roman" w:cs="Times New Roman"/>
          <w:sz w:val="28"/>
          <w:szCs w:val="28"/>
        </w:rPr>
        <w:t>根据《国家标准化发展纲要》《建立健全碳达峰碳中和标准计量体系实施方案》中完善碳排放基础通用标准体系，完善行业、企业碳排放监测核算与报告标准的具体要求，以及《关于加快建立统一规范的碳排放统计核算体系实施方案》最新政策要求等</w:t>
      </w:r>
      <w:r>
        <w:rPr>
          <w:rFonts w:ascii="Times New Roman" w:hAnsi="Times New Roman" w:cs="Times New Roman" w:hint="eastAsia"/>
          <w:sz w:val="28"/>
          <w:szCs w:val="28"/>
        </w:rPr>
        <w:t>制定</w:t>
      </w:r>
      <w:r>
        <w:rPr>
          <w:rFonts w:ascii="Times New Roman" w:hAnsi="Times New Roman" w:cs="Times New Roman"/>
          <w:sz w:val="28"/>
          <w:szCs w:val="28"/>
        </w:rPr>
        <w:t>本文件。</w:t>
      </w:r>
      <w:bookmarkEnd w:id="0"/>
    </w:p>
    <w:p w14:paraId="108EBB66" w14:textId="77777777" w:rsidR="009E296D" w:rsidRDefault="00000000">
      <w:pPr>
        <w:pStyle w:val="2"/>
        <w:spacing w:before="0" w:after="0" w:line="360" w:lineRule="auto"/>
        <w:ind w:firstLineChars="0" w:firstLine="0"/>
      </w:pPr>
      <w:r>
        <w:t xml:space="preserve">2.1 </w:t>
      </w:r>
      <w:r>
        <w:t>标准编制原则</w:t>
      </w:r>
    </w:p>
    <w:p w14:paraId="4EB80049"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本文件编制首先遵循科学性、先进性的原则；其次，注意与国家有关政策措施相协调，使之尽量具备前瞻性、导向性；最后，充分考虑到国内</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企业碳排放核算及计量监测的实际情况出发，又兼顾可操作性。</w:t>
      </w:r>
    </w:p>
    <w:p w14:paraId="03EFCE42"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本文件编制的政策依据主要包括：</w:t>
      </w:r>
    </w:p>
    <w:p w14:paraId="21C8765F"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十四五</w:t>
      </w:r>
      <w:r>
        <w:rPr>
          <w:rFonts w:ascii="Times New Roman" w:eastAsia="宋体" w:hAnsi="Times New Roman" w:cs="Times New Roman"/>
          <w:sz w:val="28"/>
          <w:szCs w:val="28"/>
        </w:rPr>
        <w:t>”</w:t>
      </w:r>
      <w:r>
        <w:rPr>
          <w:rFonts w:ascii="Times New Roman" w:eastAsia="宋体" w:hAnsi="Times New Roman" w:cs="Times New Roman"/>
          <w:sz w:val="28"/>
          <w:szCs w:val="28"/>
        </w:rPr>
        <w:t>规划纲要提出的</w:t>
      </w:r>
      <w:r>
        <w:rPr>
          <w:rFonts w:ascii="Times New Roman" w:eastAsia="宋体" w:hAnsi="Times New Roman" w:cs="Times New Roman"/>
          <w:sz w:val="28"/>
          <w:szCs w:val="28"/>
        </w:rPr>
        <w:t>“</w:t>
      </w:r>
      <w:r>
        <w:rPr>
          <w:rFonts w:ascii="Times New Roman" w:eastAsia="宋体" w:hAnsi="Times New Roman" w:cs="Times New Roman"/>
          <w:sz w:val="28"/>
          <w:szCs w:val="28"/>
        </w:rPr>
        <w:t>二氧化碳排放分别降低</w:t>
      </w:r>
      <w:r>
        <w:rPr>
          <w:rFonts w:ascii="Times New Roman" w:eastAsia="宋体" w:hAnsi="Times New Roman" w:cs="Times New Roman"/>
          <w:sz w:val="28"/>
          <w:szCs w:val="28"/>
        </w:rPr>
        <w:t>18%”</w:t>
      </w:r>
      <w:r>
        <w:rPr>
          <w:rFonts w:ascii="Times New Roman" w:eastAsia="宋体" w:hAnsi="Times New Roman" w:cs="Times New Roman"/>
          <w:sz w:val="28"/>
          <w:szCs w:val="28"/>
        </w:rPr>
        <w:t>、</w:t>
      </w:r>
      <w:r>
        <w:rPr>
          <w:rFonts w:ascii="Times New Roman" w:eastAsia="宋体" w:hAnsi="Times New Roman" w:cs="Times New Roman"/>
          <w:sz w:val="28"/>
          <w:szCs w:val="28"/>
        </w:rPr>
        <w:t>“</w:t>
      </w:r>
      <w:r>
        <w:rPr>
          <w:rFonts w:ascii="Times New Roman" w:eastAsia="宋体" w:hAnsi="Times New Roman" w:cs="Times New Roman"/>
          <w:sz w:val="28"/>
          <w:szCs w:val="28"/>
        </w:rPr>
        <w:t>协同推进减污降碳</w:t>
      </w:r>
      <w:r>
        <w:rPr>
          <w:rFonts w:ascii="Times New Roman" w:eastAsia="宋体" w:hAnsi="Times New Roman" w:cs="Times New Roman"/>
          <w:sz w:val="28"/>
          <w:szCs w:val="28"/>
        </w:rPr>
        <w:t>”</w:t>
      </w:r>
      <w:r>
        <w:rPr>
          <w:rFonts w:ascii="Times New Roman" w:eastAsia="宋体" w:hAnsi="Times New Roman" w:cs="Times New Roman"/>
          <w:sz w:val="28"/>
          <w:szCs w:val="28"/>
        </w:rPr>
        <w:t>、以及</w:t>
      </w:r>
      <w:r>
        <w:rPr>
          <w:rFonts w:ascii="Times New Roman" w:eastAsia="宋体" w:hAnsi="Times New Roman" w:cs="Times New Roman"/>
          <w:sz w:val="28"/>
          <w:szCs w:val="28"/>
        </w:rPr>
        <w:t>“</w:t>
      </w:r>
      <w:r>
        <w:rPr>
          <w:rFonts w:ascii="Times New Roman" w:eastAsia="宋体" w:hAnsi="Times New Roman" w:cs="Times New Roman"/>
          <w:sz w:val="28"/>
          <w:szCs w:val="28"/>
        </w:rPr>
        <w:t>加大甲烷、氢氟碳化物、全氟化碳等其他温室气体控制力度</w:t>
      </w:r>
      <w:r>
        <w:rPr>
          <w:rFonts w:ascii="Times New Roman" w:eastAsia="宋体" w:hAnsi="Times New Roman" w:cs="Times New Roman"/>
          <w:sz w:val="28"/>
          <w:szCs w:val="28"/>
        </w:rPr>
        <w:t>”</w:t>
      </w:r>
      <w:r>
        <w:rPr>
          <w:rFonts w:ascii="Times New Roman" w:eastAsia="宋体" w:hAnsi="Times New Roman" w:cs="Times New Roman"/>
          <w:sz w:val="28"/>
          <w:szCs w:val="28"/>
        </w:rPr>
        <w:t>的目标。《</w:t>
      </w:r>
      <w:r>
        <w:rPr>
          <w:rFonts w:ascii="Times New Roman" w:eastAsia="宋体" w:hAnsi="Times New Roman" w:cs="Times New Roman"/>
          <w:sz w:val="28"/>
          <w:szCs w:val="28"/>
        </w:rPr>
        <w:t>“</w:t>
      </w:r>
      <w:r>
        <w:rPr>
          <w:rFonts w:ascii="Times New Roman" w:eastAsia="宋体" w:hAnsi="Times New Roman" w:cs="Times New Roman"/>
          <w:sz w:val="28"/>
          <w:szCs w:val="28"/>
        </w:rPr>
        <w:t>十四五</w:t>
      </w:r>
      <w:r>
        <w:rPr>
          <w:rFonts w:ascii="Times New Roman" w:eastAsia="宋体" w:hAnsi="Times New Roman" w:cs="Times New Roman"/>
          <w:sz w:val="28"/>
          <w:szCs w:val="28"/>
        </w:rPr>
        <w:t>”</w:t>
      </w:r>
      <w:r>
        <w:rPr>
          <w:rFonts w:ascii="Times New Roman" w:eastAsia="宋体" w:hAnsi="Times New Roman" w:cs="Times New Roman"/>
          <w:sz w:val="28"/>
          <w:szCs w:val="28"/>
        </w:rPr>
        <w:t>节能减排综合工作方案》（国发〔</w:t>
      </w:r>
      <w:r>
        <w:rPr>
          <w:rFonts w:ascii="Times New Roman" w:eastAsia="宋体" w:hAnsi="Times New Roman" w:cs="Times New Roman"/>
          <w:sz w:val="28"/>
          <w:szCs w:val="28"/>
        </w:rPr>
        <w:t>2021</w:t>
      </w:r>
      <w:r>
        <w:rPr>
          <w:rFonts w:ascii="Times New Roman" w:eastAsia="宋体" w:hAnsi="Times New Roman" w:cs="Times New Roman"/>
          <w:sz w:val="28"/>
          <w:szCs w:val="28"/>
        </w:rPr>
        <w:t>〕</w:t>
      </w:r>
      <w:r>
        <w:rPr>
          <w:rFonts w:ascii="Times New Roman" w:eastAsia="宋体" w:hAnsi="Times New Roman" w:cs="Times New Roman"/>
          <w:sz w:val="28"/>
          <w:szCs w:val="28"/>
        </w:rPr>
        <w:t>33</w:t>
      </w:r>
      <w:r>
        <w:rPr>
          <w:rFonts w:ascii="Times New Roman" w:eastAsia="宋体" w:hAnsi="Times New Roman" w:cs="Times New Roman"/>
          <w:sz w:val="28"/>
          <w:szCs w:val="28"/>
        </w:rPr>
        <w:t>号）提出的</w:t>
      </w:r>
      <w:r>
        <w:rPr>
          <w:rFonts w:ascii="Times New Roman" w:eastAsia="宋体" w:hAnsi="Times New Roman" w:cs="Times New Roman"/>
          <w:sz w:val="28"/>
          <w:szCs w:val="28"/>
        </w:rPr>
        <w:t>“</w:t>
      </w:r>
      <w:r>
        <w:rPr>
          <w:rFonts w:ascii="Times New Roman" w:eastAsia="宋体" w:hAnsi="Times New Roman" w:cs="Times New Roman"/>
          <w:sz w:val="28"/>
          <w:szCs w:val="28"/>
        </w:rPr>
        <w:t>改进总量减排核算方法，制定核算技术指南，加强与排污许可、环境影响评价审批等制度衔接，提升总量减排核算信息化水平</w:t>
      </w:r>
      <w:r>
        <w:rPr>
          <w:rFonts w:ascii="Times New Roman" w:eastAsia="宋体" w:hAnsi="Times New Roman" w:cs="Times New Roman"/>
          <w:sz w:val="28"/>
          <w:szCs w:val="28"/>
        </w:rPr>
        <w:t>”</w:t>
      </w:r>
      <w:r>
        <w:rPr>
          <w:rFonts w:ascii="Times New Roman" w:eastAsia="宋体" w:hAnsi="Times New Roman" w:cs="Times New Roman"/>
          <w:sz w:val="28"/>
          <w:szCs w:val="28"/>
        </w:rPr>
        <w:t>的要求，以及加快建立健全绿色低碳循环发展经济体系，推进经济社会发展全面绿色转型，助力实现碳达峰、碳中和目标。</w:t>
      </w:r>
    </w:p>
    <w:p w14:paraId="2271DD6D"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本文件编制的技术依据主要有：</w:t>
      </w:r>
    </w:p>
    <w:p w14:paraId="054859F2"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1</w:t>
      </w:r>
      <w:r>
        <w:rPr>
          <w:rFonts w:ascii="Times New Roman" w:eastAsia="宋体" w:hAnsi="Times New Roman" w:cs="Times New Roman"/>
          <w:sz w:val="28"/>
          <w:szCs w:val="28"/>
        </w:rPr>
        <w:t>）原国家发展改革委已颁布实施的</w:t>
      </w:r>
      <w:r>
        <w:rPr>
          <w:rFonts w:ascii="Times New Roman" w:eastAsia="宋体" w:hAnsi="Times New Roman" w:cs="Times New Roman"/>
          <w:sz w:val="28"/>
          <w:szCs w:val="28"/>
        </w:rPr>
        <w:t>24</w:t>
      </w:r>
      <w:r>
        <w:rPr>
          <w:rFonts w:ascii="Times New Roman" w:eastAsia="宋体" w:hAnsi="Times New Roman" w:cs="Times New Roman"/>
          <w:sz w:val="28"/>
          <w:szCs w:val="28"/>
        </w:rPr>
        <w:t>个行业企业温室气体排放核算方法与报告指南，重点是《中国</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企业温室气体排放核算方法与报告指南（试行）》；</w:t>
      </w:r>
    </w:p>
    <w:p w14:paraId="43AF46FF"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lastRenderedPageBreak/>
        <w:t>（</w:t>
      </w:r>
      <w:r>
        <w:rPr>
          <w:rFonts w:ascii="Times New Roman" w:eastAsia="宋体" w:hAnsi="Times New Roman" w:cs="Times New Roman"/>
          <w:sz w:val="28"/>
          <w:szCs w:val="28"/>
        </w:rPr>
        <w:t>2</w:t>
      </w:r>
      <w:r>
        <w:rPr>
          <w:rFonts w:ascii="Times New Roman" w:eastAsia="宋体" w:hAnsi="Times New Roman" w:cs="Times New Roman"/>
          <w:sz w:val="28"/>
          <w:szCs w:val="28"/>
        </w:rPr>
        <w:t>）</w:t>
      </w:r>
      <w:r>
        <w:rPr>
          <w:rFonts w:ascii="Times New Roman" w:eastAsia="宋体" w:hAnsi="Times New Roman" w:cs="Times New Roman"/>
          <w:sz w:val="28"/>
          <w:szCs w:val="28"/>
        </w:rPr>
        <w:t>GB/T 32150</w:t>
      </w:r>
      <w:r>
        <w:rPr>
          <w:rFonts w:ascii="Times New Roman" w:eastAsia="宋体" w:hAnsi="Times New Roman" w:cs="Times New Roman" w:hint="eastAsia"/>
          <w:sz w:val="28"/>
          <w:szCs w:val="28"/>
        </w:rPr>
        <w:t>—</w:t>
      </w:r>
      <w:r>
        <w:rPr>
          <w:rFonts w:ascii="Times New Roman" w:eastAsia="宋体" w:hAnsi="Times New Roman" w:cs="Times New Roman"/>
          <w:sz w:val="28"/>
          <w:szCs w:val="28"/>
        </w:rPr>
        <w:t>2015</w:t>
      </w:r>
      <w:r>
        <w:rPr>
          <w:rFonts w:ascii="Times New Roman" w:eastAsia="宋体" w:hAnsi="Times New Roman" w:cs="Times New Roman"/>
          <w:sz w:val="28"/>
          <w:szCs w:val="28"/>
        </w:rPr>
        <w:t>《工业企业温室气体排放核算和报告通则》、</w:t>
      </w:r>
      <w:r>
        <w:rPr>
          <w:rFonts w:ascii="Times New Roman" w:eastAsia="宋体" w:hAnsi="Times New Roman" w:cs="Times New Roman" w:hint="eastAsia"/>
          <w:sz w:val="28"/>
          <w:szCs w:val="28"/>
        </w:rPr>
        <w:t>GB 33654</w:t>
      </w:r>
      <w:r>
        <w:rPr>
          <w:rFonts w:ascii="Times New Roman" w:eastAsia="宋体" w:hAnsi="Times New Roman" w:cs="Times New Roman" w:hint="eastAsia"/>
          <w:sz w:val="28"/>
          <w:szCs w:val="28"/>
        </w:rPr>
        <w:t>《建筑石膏单位产品能源消耗限额》</w:t>
      </w:r>
      <w:r>
        <w:rPr>
          <w:rFonts w:ascii="Times New Roman" w:eastAsia="宋体" w:hAnsi="Times New Roman" w:cs="Times New Roman"/>
          <w:sz w:val="28"/>
          <w:szCs w:val="28"/>
        </w:rPr>
        <w:t>；</w:t>
      </w:r>
    </w:p>
    <w:p w14:paraId="36437350"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w:t>
      </w:r>
      <w:r>
        <w:rPr>
          <w:rFonts w:ascii="Times New Roman" w:eastAsia="宋体" w:hAnsi="Times New Roman" w:cs="Times New Roman"/>
          <w:sz w:val="28"/>
          <w:szCs w:val="28"/>
        </w:rPr>
        <w:t>3</w:t>
      </w:r>
      <w:r>
        <w:rPr>
          <w:rFonts w:ascii="Times New Roman" w:eastAsia="宋体" w:hAnsi="Times New Roman" w:cs="Times New Roman"/>
          <w:sz w:val="28"/>
          <w:szCs w:val="28"/>
        </w:rPr>
        <w:t>）</w:t>
      </w:r>
      <w:r>
        <w:rPr>
          <w:rFonts w:ascii="Times New Roman" w:eastAsia="宋体" w:hAnsi="Times New Roman" w:cs="Times New Roman"/>
          <w:sz w:val="28"/>
          <w:szCs w:val="28"/>
        </w:rPr>
        <w:t>GB/T 1.1-2020</w:t>
      </w:r>
      <w:r>
        <w:rPr>
          <w:rFonts w:ascii="Times New Roman" w:eastAsia="宋体" w:hAnsi="Times New Roman" w:cs="Times New Roman"/>
          <w:sz w:val="28"/>
          <w:szCs w:val="28"/>
        </w:rPr>
        <w:t>《标准化工作导则</w:t>
      </w:r>
      <w:r>
        <w:rPr>
          <w:rFonts w:ascii="Times New Roman" w:eastAsia="宋体" w:hAnsi="Times New Roman" w:cs="Times New Roman"/>
          <w:sz w:val="28"/>
          <w:szCs w:val="28"/>
        </w:rPr>
        <w:t xml:space="preserve"> </w:t>
      </w:r>
      <w:r>
        <w:rPr>
          <w:rFonts w:ascii="Times New Roman" w:eastAsia="宋体" w:hAnsi="Times New Roman" w:cs="Times New Roman"/>
          <w:sz w:val="28"/>
          <w:szCs w:val="28"/>
        </w:rPr>
        <w:t>第</w:t>
      </w:r>
      <w:r>
        <w:rPr>
          <w:rFonts w:ascii="Times New Roman" w:eastAsia="宋体" w:hAnsi="Times New Roman" w:cs="Times New Roman"/>
          <w:sz w:val="28"/>
          <w:szCs w:val="28"/>
        </w:rPr>
        <w:t>1</w:t>
      </w:r>
      <w:r>
        <w:rPr>
          <w:rFonts w:ascii="Times New Roman" w:eastAsia="宋体" w:hAnsi="Times New Roman" w:cs="Times New Roman"/>
          <w:sz w:val="28"/>
          <w:szCs w:val="28"/>
        </w:rPr>
        <w:t>部分：标准化文件的结构和起草规则》。</w:t>
      </w:r>
    </w:p>
    <w:p w14:paraId="54AB9343"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本文件制定</w:t>
      </w:r>
      <w:r>
        <w:rPr>
          <w:rFonts w:ascii="Times New Roman" w:eastAsia="宋体" w:hAnsi="Times New Roman" w:cs="Times New Roman"/>
          <w:sz w:val="28"/>
          <w:szCs w:val="28"/>
        </w:rPr>
        <w:t>了相关的术语和定义、核算边界、计量</w:t>
      </w:r>
      <w:r>
        <w:rPr>
          <w:rFonts w:ascii="Times New Roman" w:eastAsia="宋体" w:hAnsi="Times New Roman" w:cs="Times New Roman" w:hint="eastAsia"/>
          <w:sz w:val="28"/>
          <w:szCs w:val="28"/>
        </w:rPr>
        <w:t>与监</w:t>
      </w:r>
      <w:r>
        <w:rPr>
          <w:rFonts w:ascii="Times New Roman" w:eastAsia="宋体" w:hAnsi="Times New Roman" w:cs="Times New Roman"/>
          <w:sz w:val="28"/>
          <w:szCs w:val="28"/>
        </w:rPr>
        <w:t>检测要求、核算步骤与核算方法、数据质量管理、报告内容和格式、</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企业碳排放核算边界、相关参数缺省值、数据质量控制计划模板等内容。</w:t>
      </w:r>
    </w:p>
    <w:p w14:paraId="553D4AF4"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本文件适用于</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企业碳排放量的核算和报告，以</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为主营业务的企业可按照本文件提供的方法核算碳排放量，并编制企业碳排放报告。如果</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企业除</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外还存在其他产品生产活动且存在碳排放的，则应按相关行业企业的碳排放核算方法与报告要求标准核算并报告。本文件涉及的温室气体只包含二氧化碳（</w:t>
      </w:r>
      <w:r>
        <w:rPr>
          <w:rFonts w:ascii="Times New Roman" w:eastAsia="宋体" w:hAnsi="Times New Roman" w:cs="Times New Roman"/>
          <w:sz w:val="28"/>
          <w:szCs w:val="28"/>
        </w:rPr>
        <w:t>CO</w:t>
      </w:r>
      <w:r>
        <w:rPr>
          <w:rFonts w:ascii="Times New Roman" w:eastAsia="宋体" w:hAnsi="Times New Roman" w:cs="Times New Roman"/>
          <w:sz w:val="28"/>
          <w:szCs w:val="28"/>
          <w:vertAlign w:val="subscript"/>
        </w:rPr>
        <w:t>2</w:t>
      </w:r>
      <w:r>
        <w:rPr>
          <w:rFonts w:ascii="Times New Roman" w:eastAsia="宋体" w:hAnsi="Times New Roman" w:cs="Times New Roman"/>
          <w:sz w:val="28"/>
          <w:szCs w:val="28"/>
        </w:rPr>
        <w:t>）。</w:t>
      </w:r>
    </w:p>
    <w:p w14:paraId="2B7155C6" w14:textId="77777777" w:rsidR="009E296D" w:rsidRDefault="00000000">
      <w:pPr>
        <w:pStyle w:val="2"/>
        <w:spacing w:before="0" w:after="0" w:line="360" w:lineRule="auto"/>
        <w:ind w:firstLineChars="0" w:firstLine="0"/>
      </w:pPr>
      <w:r>
        <w:t xml:space="preserve">2.2 </w:t>
      </w:r>
      <w:r>
        <w:t>标准主要技术内容介绍</w:t>
      </w:r>
    </w:p>
    <w:p w14:paraId="35F44C52" w14:textId="77777777" w:rsidR="009E296D" w:rsidRDefault="00000000">
      <w:pPr>
        <w:ind w:firstLine="560"/>
        <w:rPr>
          <w:rFonts w:ascii="Times New Roman" w:hAnsi="Times New Roman" w:cs="Times New Roman"/>
          <w:sz w:val="28"/>
          <w:szCs w:val="28"/>
        </w:rPr>
      </w:pPr>
      <w:r>
        <w:rPr>
          <w:rFonts w:ascii="Times New Roman" w:hAnsi="Times New Roman" w:cs="Times New Roman"/>
          <w:sz w:val="28"/>
          <w:szCs w:val="28"/>
        </w:rPr>
        <w:t>本文件编制过程中，重点研究了</w:t>
      </w:r>
      <w:r>
        <w:rPr>
          <w:rFonts w:ascii="Times New Roman" w:hAnsi="Times New Roman" w:cs="Times New Roman" w:hint="eastAsia"/>
          <w:sz w:val="28"/>
          <w:szCs w:val="28"/>
        </w:rPr>
        <w:t>建筑石膏生产企业</w:t>
      </w:r>
      <w:r>
        <w:rPr>
          <w:rFonts w:ascii="Times New Roman" w:hAnsi="Times New Roman" w:cs="Times New Roman"/>
          <w:sz w:val="28"/>
          <w:szCs w:val="28"/>
        </w:rPr>
        <w:t>碳排放计量和检测的实际情况，将计量</w:t>
      </w:r>
      <w:r>
        <w:rPr>
          <w:rFonts w:ascii="Times New Roman" w:hAnsi="Times New Roman" w:cs="Times New Roman" w:hint="eastAsia"/>
          <w:sz w:val="28"/>
          <w:szCs w:val="28"/>
        </w:rPr>
        <w:t>与监</w:t>
      </w:r>
      <w:r>
        <w:rPr>
          <w:rFonts w:ascii="Times New Roman" w:hAnsi="Times New Roman" w:cs="Times New Roman"/>
          <w:sz w:val="28"/>
          <w:szCs w:val="28"/>
        </w:rPr>
        <w:t>检测要求作为标准的第五章。本文件的主要内容按如下顺序梳理：术语和定义、核算边界、计量</w:t>
      </w:r>
      <w:r>
        <w:rPr>
          <w:rFonts w:ascii="Times New Roman" w:hAnsi="Times New Roman" w:cs="Times New Roman" w:hint="eastAsia"/>
          <w:sz w:val="28"/>
          <w:szCs w:val="28"/>
        </w:rPr>
        <w:t>与监</w:t>
      </w:r>
      <w:r>
        <w:rPr>
          <w:rFonts w:ascii="Times New Roman" w:hAnsi="Times New Roman" w:cs="Times New Roman"/>
          <w:sz w:val="28"/>
          <w:szCs w:val="28"/>
        </w:rPr>
        <w:t>检测要求、核算步骤与核算方法、数据质量管理、报告内容和格式要求等内容。核算的温室气体为二氧化碳（不核算其它温室气体排放），排放源包括化石燃料燃烧排放、过程排放，购入和输出的电力和热力排放。</w:t>
      </w:r>
    </w:p>
    <w:p w14:paraId="7820B2E3" w14:textId="77777777" w:rsidR="009E296D" w:rsidRDefault="00000000">
      <w:pPr>
        <w:pStyle w:val="3"/>
        <w:spacing w:before="0" w:after="0" w:line="360" w:lineRule="auto"/>
        <w:ind w:firstLine="562"/>
        <w:rPr>
          <w:rFonts w:ascii="Times New Roman" w:hAnsi="Times New Roman" w:cs="Times New Roman"/>
          <w:sz w:val="28"/>
          <w:szCs w:val="21"/>
        </w:rPr>
      </w:pPr>
      <w:r>
        <w:rPr>
          <w:rFonts w:ascii="Times New Roman" w:hAnsi="Times New Roman" w:cs="Times New Roman"/>
          <w:sz w:val="28"/>
          <w:szCs w:val="21"/>
        </w:rPr>
        <w:lastRenderedPageBreak/>
        <w:t>（</w:t>
      </w:r>
      <w:r>
        <w:rPr>
          <w:rFonts w:ascii="Times New Roman" w:hAnsi="Times New Roman" w:cs="Times New Roman"/>
          <w:sz w:val="28"/>
          <w:szCs w:val="21"/>
        </w:rPr>
        <w:t>1</w:t>
      </w:r>
      <w:r>
        <w:rPr>
          <w:rFonts w:ascii="Times New Roman" w:hAnsi="Times New Roman" w:cs="Times New Roman"/>
          <w:sz w:val="28"/>
          <w:szCs w:val="21"/>
        </w:rPr>
        <w:t>）标准适用范围（第</w:t>
      </w:r>
      <w:r>
        <w:rPr>
          <w:rFonts w:ascii="Times New Roman" w:hAnsi="Times New Roman" w:cs="Times New Roman"/>
          <w:sz w:val="28"/>
          <w:szCs w:val="21"/>
        </w:rPr>
        <w:t>1</w:t>
      </w:r>
      <w:r>
        <w:rPr>
          <w:rFonts w:ascii="Times New Roman" w:hAnsi="Times New Roman" w:cs="Times New Roman"/>
          <w:sz w:val="28"/>
          <w:szCs w:val="21"/>
        </w:rPr>
        <w:t>章）</w:t>
      </w:r>
    </w:p>
    <w:p w14:paraId="197BAB26"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本文件适用于</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企业碳排放量的核算和报告，以</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为主营业务的企业可按照本文件提供的方法核算碳排放量，并编制企业碳排放报告。</w:t>
      </w:r>
    </w:p>
    <w:p w14:paraId="38618DDF" w14:textId="77777777" w:rsidR="009E296D" w:rsidRDefault="00000000">
      <w:pPr>
        <w:pStyle w:val="3"/>
        <w:numPr>
          <w:ilvl w:val="0"/>
          <w:numId w:val="3"/>
        </w:numPr>
        <w:spacing w:before="0" w:after="0" w:line="360" w:lineRule="auto"/>
        <w:ind w:firstLine="562"/>
        <w:rPr>
          <w:rFonts w:ascii="Times New Roman" w:hAnsi="Times New Roman" w:cs="Times New Roman"/>
          <w:sz w:val="28"/>
          <w:szCs w:val="21"/>
        </w:rPr>
      </w:pPr>
      <w:r>
        <w:rPr>
          <w:rFonts w:ascii="Times New Roman" w:hAnsi="Times New Roman" w:cs="Times New Roman"/>
          <w:sz w:val="28"/>
          <w:szCs w:val="21"/>
        </w:rPr>
        <w:t>规范性引用文件（第</w:t>
      </w:r>
      <w:r>
        <w:rPr>
          <w:rFonts w:ascii="Times New Roman" w:hAnsi="Times New Roman" w:cs="Times New Roman"/>
          <w:sz w:val="28"/>
          <w:szCs w:val="21"/>
        </w:rPr>
        <w:t>2</w:t>
      </w:r>
      <w:r>
        <w:rPr>
          <w:rFonts w:ascii="Times New Roman" w:hAnsi="Times New Roman" w:cs="Times New Roman"/>
          <w:sz w:val="28"/>
          <w:szCs w:val="21"/>
        </w:rPr>
        <w:t>章）</w:t>
      </w:r>
    </w:p>
    <w:p w14:paraId="118C7F47" w14:textId="77777777" w:rsidR="009E296D" w:rsidRDefault="00000000">
      <w:pPr>
        <w:ind w:firstLine="560"/>
        <w:rPr>
          <w:rFonts w:ascii="Times New Roman" w:eastAsia="宋体" w:hAnsi="Times New Roman" w:cs="Times New Roman"/>
          <w:sz w:val="28"/>
          <w:szCs w:val="28"/>
        </w:rPr>
      </w:pPr>
      <w:r>
        <w:rPr>
          <w:rFonts w:ascii="Times New Roman" w:hAnsi="Times New Roman" w:cs="Times New Roman"/>
          <w:sz w:val="28"/>
          <w:szCs w:val="28"/>
        </w:rPr>
        <w:t>明确了本文件涉及的规范性引用文件，并按标准文本的编写规则进行引用文件的排序。</w:t>
      </w:r>
    </w:p>
    <w:p w14:paraId="55FB8369" w14:textId="77777777" w:rsidR="009E296D" w:rsidRDefault="00000000">
      <w:pPr>
        <w:pStyle w:val="3"/>
        <w:numPr>
          <w:ilvl w:val="0"/>
          <w:numId w:val="3"/>
        </w:numPr>
        <w:spacing w:before="0" w:after="0" w:line="360" w:lineRule="auto"/>
        <w:ind w:firstLine="562"/>
        <w:rPr>
          <w:rFonts w:ascii="Times New Roman" w:hAnsi="Times New Roman" w:cs="Times New Roman"/>
          <w:sz w:val="28"/>
          <w:szCs w:val="21"/>
        </w:rPr>
      </w:pPr>
      <w:r>
        <w:rPr>
          <w:rFonts w:ascii="Times New Roman" w:hAnsi="Times New Roman" w:cs="Times New Roman"/>
          <w:sz w:val="28"/>
          <w:szCs w:val="21"/>
        </w:rPr>
        <w:t>术语和定义（第</w:t>
      </w:r>
      <w:r>
        <w:rPr>
          <w:rFonts w:ascii="Times New Roman" w:hAnsi="Times New Roman" w:cs="Times New Roman"/>
          <w:sz w:val="28"/>
          <w:szCs w:val="21"/>
        </w:rPr>
        <w:t>3</w:t>
      </w:r>
      <w:r>
        <w:rPr>
          <w:rFonts w:ascii="Times New Roman" w:hAnsi="Times New Roman" w:cs="Times New Roman"/>
          <w:sz w:val="28"/>
          <w:szCs w:val="21"/>
        </w:rPr>
        <w:t>章）</w:t>
      </w:r>
    </w:p>
    <w:p w14:paraId="2CED2AF6" w14:textId="77777777" w:rsidR="009E296D" w:rsidRDefault="00000000">
      <w:pPr>
        <w:ind w:firstLine="560"/>
        <w:rPr>
          <w:rFonts w:ascii="Times New Roman" w:eastAsia="宋体" w:hAnsi="Times New Roman" w:cs="Times New Roman"/>
          <w:sz w:val="28"/>
          <w:szCs w:val="28"/>
          <w:highlight w:val="yellow"/>
        </w:rPr>
      </w:pPr>
      <w:r>
        <w:rPr>
          <w:rFonts w:ascii="Times New Roman" w:eastAsia="宋体" w:hAnsi="Times New Roman" w:cs="Times New Roman"/>
          <w:sz w:val="28"/>
          <w:szCs w:val="28"/>
        </w:rPr>
        <w:t>明确了</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企业碳排放核算与报告涉及到的相关术语和定义。</w:t>
      </w:r>
    </w:p>
    <w:p w14:paraId="2195F4B6" w14:textId="77777777" w:rsidR="009E296D" w:rsidRDefault="00000000">
      <w:pPr>
        <w:pStyle w:val="3"/>
        <w:spacing w:before="0" w:after="0" w:line="360" w:lineRule="auto"/>
        <w:ind w:firstLine="562"/>
        <w:rPr>
          <w:rFonts w:ascii="Times New Roman" w:hAnsi="Times New Roman" w:cs="Times New Roman"/>
          <w:sz w:val="28"/>
          <w:szCs w:val="21"/>
        </w:rPr>
      </w:pPr>
      <w:r>
        <w:rPr>
          <w:rFonts w:ascii="Times New Roman" w:hAnsi="Times New Roman" w:cs="Times New Roman"/>
          <w:sz w:val="28"/>
          <w:szCs w:val="21"/>
        </w:rPr>
        <w:t>（</w:t>
      </w:r>
      <w:r>
        <w:rPr>
          <w:rFonts w:ascii="Times New Roman" w:hAnsi="Times New Roman" w:cs="Times New Roman"/>
          <w:sz w:val="28"/>
          <w:szCs w:val="21"/>
        </w:rPr>
        <w:t>4</w:t>
      </w:r>
      <w:r>
        <w:rPr>
          <w:rFonts w:ascii="Times New Roman" w:hAnsi="Times New Roman" w:cs="Times New Roman"/>
          <w:sz w:val="28"/>
          <w:szCs w:val="21"/>
        </w:rPr>
        <w:t>）</w:t>
      </w:r>
      <w:r>
        <w:rPr>
          <w:rFonts w:ascii="Times New Roman" w:hAnsi="Times New Roman" w:cs="Times New Roman" w:hint="eastAsia"/>
          <w:sz w:val="28"/>
          <w:szCs w:val="21"/>
        </w:rPr>
        <w:t>核算和报告范围</w:t>
      </w:r>
      <w:r>
        <w:rPr>
          <w:rFonts w:ascii="Times New Roman" w:hAnsi="Times New Roman" w:cs="Times New Roman"/>
          <w:sz w:val="28"/>
          <w:szCs w:val="21"/>
        </w:rPr>
        <w:t>（第</w:t>
      </w:r>
      <w:r>
        <w:rPr>
          <w:rFonts w:ascii="Times New Roman" w:hAnsi="Times New Roman" w:cs="Times New Roman"/>
          <w:sz w:val="28"/>
          <w:szCs w:val="21"/>
        </w:rPr>
        <w:t>4</w:t>
      </w:r>
      <w:r>
        <w:rPr>
          <w:rFonts w:ascii="Times New Roman" w:hAnsi="Times New Roman" w:cs="Times New Roman"/>
          <w:sz w:val="28"/>
          <w:szCs w:val="21"/>
        </w:rPr>
        <w:t>章）</w:t>
      </w:r>
    </w:p>
    <w:p w14:paraId="10D9BFB0" w14:textId="77777777" w:rsidR="009E296D" w:rsidRDefault="00000000">
      <w:pPr>
        <w:ind w:firstLine="560"/>
        <w:rPr>
          <w:rFonts w:ascii="Times New Roman" w:hAnsi="Times New Roman" w:cs="Times New Roman"/>
          <w:sz w:val="28"/>
          <w:szCs w:val="28"/>
        </w:rPr>
      </w:pPr>
      <w:r>
        <w:rPr>
          <w:rFonts w:ascii="Times New Roman" w:eastAsia="宋体" w:hAnsi="Times New Roman" w:cs="Times New Roman"/>
          <w:sz w:val="28"/>
          <w:szCs w:val="28"/>
        </w:rPr>
        <w:t>明确了报告主体应以企业法人或视同法人的独立核算单位为边界，核算和报告其生产系统产生的碳排放。生产系统包括主要生产系统、辅助生产系统、以及直接为生产服务的附属生产系统，其中：</w:t>
      </w:r>
    </w:p>
    <w:p w14:paraId="0C9B870D" w14:textId="77777777" w:rsidR="009E296D" w:rsidRDefault="00000000">
      <w:pPr>
        <w:pStyle w:val="af7"/>
        <w:numPr>
          <w:ilvl w:val="1"/>
          <w:numId w:val="4"/>
        </w:numPr>
        <w:ind w:left="0" w:firstLine="560"/>
        <w:rPr>
          <w:rFonts w:ascii="Times New Roman" w:hAnsi="Times New Roman" w:cs="Times New Roman"/>
          <w:sz w:val="28"/>
          <w:szCs w:val="28"/>
        </w:rPr>
      </w:pPr>
      <w:r>
        <w:rPr>
          <w:rFonts w:ascii="Times New Roman" w:eastAsia="宋体" w:hAnsi="Times New Roman" w:cs="Times New Roman"/>
          <w:sz w:val="28"/>
          <w:szCs w:val="28"/>
        </w:rPr>
        <w:t>辅助生产系统包括供电、机修、供水、供气、供热、制冷、仪修、照明、库房和厂内原料场地以及安全、环保（脱硫脱硝、协同处置）等装置及设施。</w:t>
      </w:r>
    </w:p>
    <w:p w14:paraId="4598B578" w14:textId="77777777" w:rsidR="009E296D" w:rsidRDefault="00000000">
      <w:pPr>
        <w:pStyle w:val="af7"/>
        <w:numPr>
          <w:ilvl w:val="1"/>
          <w:numId w:val="4"/>
        </w:numPr>
        <w:ind w:left="0" w:firstLine="560"/>
        <w:rPr>
          <w:rFonts w:ascii="Times New Roman" w:hAnsi="Times New Roman" w:cs="Times New Roman"/>
          <w:sz w:val="28"/>
          <w:szCs w:val="28"/>
        </w:rPr>
      </w:pPr>
      <w:r>
        <w:rPr>
          <w:rFonts w:ascii="Times New Roman" w:eastAsia="宋体" w:hAnsi="Times New Roman" w:cs="Times New Roman"/>
          <w:sz w:val="28"/>
          <w:szCs w:val="28"/>
        </w:rPr>
        <w:t>附属生产系统包括生产指挥系统（厂部）和厂区内为生产服务的部门和单位（如职工食堂、车间浴室、保健站等）。</w:t>
      </w:r>
    </w:p>
    <w:p w14:paraId="0E769BD5"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如果报告主体涉及使用</w:t>
      </w:r>
      <w:r>
        <w:rPr>
          <w:rFonts w:ascii="Times New Roman" w:eastAsia="宋体" w:hAnsi="Times New Roman" w:cs="Times New Roman" w:hint="eastAsia"/>
          <w:sz w:val="28"/>
          <w:szCs w:val="28"/>
        </w:rPr>
        <w:t>外购</w:t>
      </w:r>
      <w:r>
        <w:rPr>
          <w:rFonts w:ascii="Times New Roman" w:eastAsia="宋体" w:hAnsi="Times New Roman" w:cs="Times New Roman"/>
          <w:sz w:val="28"/>
          <w:szCs w:val="28"/>
        </w:rPr>
        <w:t>绿色电力，不应直接扣减，宜单独进行报告。如果报告主体涉及</w:t>
      </w:r>
      <w:r>
        <w:rPr>
          <w:rFonts w:ascii="Times New Roman" w:eastAsia="宋体" w:hAnsi="Times New Roman" w:cs="Times New Roman"/>
          <w:sz w:val="28"/>
          <w:szCs w:val="28"/>
        </w:rPr>
        <w:t>CCUS</w:t>
      </w:r>
      <w:r>
        <w:rPr>
          <w:rFonts w:ascii="Times New Roman" w:eastAsia="宋体" w:hAnsi="Times New Roman" w:cs="Times New Roman"/>
          <w:sz w:val="28"/>
          <w:szCs w:val="28"/>
        </w:rPr>
        <w:t>等其他碳减排量，应单独报告并明确核算方法。如果报告主体除</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外还存在其他产品生产活</w:t>
      </w:r>
      <w:r>
        <w:rPr>
          <w:rFonts w:ascii="Times New Roman" w:eastAsia="宋体" w:hAnsi="Times New Roman" w:cs="Times New Roman"/>
          <w:sz w:val="28"/>
          <w:szCs w:val="28"/>
        </w:rPr>
        <w:lastRenderedPageBreak/>
        <w:t>动，并存在本文件未涵盖的碳排放环节，则应按其它相关行业的企业碳排放核算与报告要求进行核算并汇总报告。</w:t>
      </w:r>
    </w:p>
    <w:p w14:paraId="7744E8AE"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根据其生产过程的异同，其碳排放核算和报告范围包括化石燃料燃烧产生的二氧化碳排放、购入电力、热力产生的排放中的部分或全部排放。如果企业有外包工序，则应在报告主体基本信息和其他报告信息中说明。</w:t>
      </w:r>
    </w:p>
    <w:p w14:paraId="299F6528" w14:textId="77777777" w:rsidR="009E296D" w:rsidRDefault="00000000">
      <w:pPr>
        <w:pStyle w:val="3"/>
        <w:spacing w:before="0" w:after="0" w:line="360" w:lineRule="auto"/>
        <w:ind w:firstLine="562"/>
        <w:rPr>
          <w:rFonts w:ascii="Times New Roman" w:hAnsi="Times New Roman" w:cs="Times New Roman"/>
          <w:sz w:val="28"/>
          <w:szCs w:val="21"/>
        </w:rPr>
      </w:pPr>
      <w:r>
        <w:rPr>
          <w:rFonts w:ascii="Times New Roman" w:hAnsi="Times New Roman" w:cs="Times New Roman"/>
          <w:sz w:val="28"/>
          <w:szCs w:val="21"/>
        </w:rPr>
        <w:t>（</w:t>
      </w:r>
      <w:r>
        <w:rPr>
          <w:rFonts w:ascii="Times New Roman" w:hAnsi="Times New Roman" w:cs="Times New Roman"/>
          <w:sz w:val="28"/>
          <w:szCs w:val="21"/>
        </w:rPr>
        <w:t>5</w:t>
      </w:r>
      <w:r>
        <w:rPr>
          <w:rFonts w:ascii="Times New Roman" w:hAnsi="Times New Roman" w:cs="Times New Roman"/>
          <w:sz w:val="28"/>
          <w:szCs w:val="21"/>
        </w:rPr>
        <w:t>）</w:t>
      </w:r>
      <w:r>
        <w:rPr>
          <w:rFonts w:ascii="Times New Roman" w:hAnsi="Times New Roman" w:cs="Times New Roman" w:hint="eastAsia"/>
          <w:sz w:val="28"/>
          <w:szCs w:val="21"/>
        </w:rPr>
        <w:t>核算步骤</w:t>
      </w:r>
      <w:r>
        <w:rPr>
          <w:rFonts w:ascii="Times New Roman" w:hAnsi="Times New Roman" w:cs="Times New Roman"/>
          <w:sz w:val="28"/>
          <w:szCs w:val="21"/>
        </w:rPr>
        <w:t>（第</w:t>
      </w:r>
      <w:r>
        <w:rPr>
          <w:rFonts w:ascii="Times New Roman" w:hAnsi="Times New Roman" w:cs="Times New Roman"/>
          <w:sz w:val="28"/>
          <w:szCs w:val="21"/>
        </w:rPr>
        <w:t>5</w:t>
      </w:r>
      <w:r>
        <w:rPr>
          <w:rFonts w:ascii="Times New Roman" w:hAnsi="Times New Roman" w:cs="Times New Roman"/>
          <w:sz w:val="28"/>
          <w:szCs w:val="21"/>
        </w:rPr>
        <w:t>章）</w:t>
      </w:r>
    </w:p>
    <w:p w14:paraId="62F87271" w14:textId="77777777" w:rsidR="009E296D" w:rsidRDefault="00000000">
      <w:pPr>
        <w:ind w:firstLine="560"/>
        <w:rPr>
          <w:rFonts w:ascii="Times New Roman" w:eastAsia="宋体" w:hAnsi="Times New Roman" w:cs="Times New Roman"/>
          <w:sz w:val="28"/>
          <w:szCs w:val="28"/>
          <w:highlight w:val="yellow"/>
        </w:rPr>
      </w:pPr>
      <w:r>
        <w:rPr>
          <w:rFonts w:ascii="Times New Roman" w:eastAsia="宋体" w:hAnsi="Times New Roman" w:cs="Times New Roman" w:hint="eastAsia"/>
          <w:sz w:val="28"/>
          <w:szCs w:val="28"/>
        </w:rPr>
        <w:t>报告主体进行企业温室气体排放核算和报告的工作流程包括识别排放源、确定计算方法、选择和获取排放因子数据、计算排放量、汇总报告等</w:t>
      </w:r>
      <w:r>
        <w:rPr>
          <w:rFonts w:ascii="Times New Roman" w:eastAsia="宋体" w:hAnsi="Times New Roman" w:cs="Times New Roman"/>
          <w:sz w:val="28"/>
          <w:szCs w:val="28"/>
        </w:rPr>
        <w:t>。</w:t>
      </w:r>
    </w:p>
    <w:p w14:paraId="704B3AC1" w14:textId="77777777" w:rsidR="009E296D" w:rsidRDefault="00000000">
      <w:pPr>
        <w:pStyle w:val="3"/>
        <w:spacing w:before="0" w:after="0" w:line="360" w:lineRule="auto"/>
        <w:ind w:firstLine="562"/>
        <w:rPr>
          <w:rFonts w:ascii="Times New Roman" w:hAnsi="Times New Roman" w:cs="Times New Roman"/>
          <w:sz w:val="28"/>
          <w:szCs w:val="21"/>
        </w:rPr>
      </w:pPr>
      <w:r>
        <w:rPr>
          <w:rFonts w:ascii="Times New Roman" w:hAnsi="Times New Roman" w:cs="Times New Roman"/>
          <w:sz w:val="28"/>
          <w:szCs w:val="21"/>
        </w:rPr>
        <w:t>（</w:t>
      </w:r>
      <w:r>
        <w:rPr>
          <w:rFonts w:ascii="Times New Roman" w:hAnsi="Times New Roman" w:cs="Times New Roman"/>
          <w:sz w:val="28"/>
          <w:szCs w:val="21"/>
        </w:rPr>
        <w:t>6</w:t>
      </w:r>
      <w:r>
        <w:rPr>
          <w:rFonts w:ascii="Times New Roman" w:hAnsi="Times New Roman" w:cs="Times New Roman"/>
          <w:sz w:val="28"/>
          <w:szCs w:val="21"/>
        </w:rPr>
        <w:t>）</w:t>
      </w:r>
      <w:r>
        <w:rPr>
          <w:rFonts w:ascii="Times New Roman" w:hAnsi="Times New Roman" w:cs="Times New Roman" w:hint="eastAsia"/>
          <w:sz w:val="28"/>
          <w:szCs w:val="21"/>
        </w:rPr>
        <w:t>核算要求及排放量计算</w:t>
      </w:r>
      <w:r>
        <w:rPr>
          <w:rFonts w:ascii="Times New Roman" w:hAnsi="Times New Roman" w:cs="Times New Roman"/>
          <w:sz w:val="28"/>
          <w:szCs w:val="21"/>
        </w:rPr>
        <w:t>（第</w:t>
      </w:r>
      <w:r>
        <w:rPr>
          <w:rFonts w:ascii="Times New Roman" w:hAnsi="Times New Roman" w:cs="Times New Roman"/>
          <w:sz w:val="28"/>
          <w:szCs w:val="21"/>
        </w:rPr>
        <w:t>6</w:t>
      </w:r>
      <w:r>
        <w:rPr>
          <w:rFonts w:ascii="Times New Roman" w:hAnsi="Times New Roman" w:cs="Times New Roman"/>
          <w:sz w:val="28"/>
          <w:szCs w:val="21"/>
        </w:rPr>
        <w:t>章）</w:t>
      </w:r>
    </w:p>
    <w:p w14:paraId="1119F8ED" w14:textId="77777777" w:rsidR="009E296D" w:rsidRDefault="00000000">
      <w:pPr>
        <w:pStyle w:val="af7"/>
        <w:numPr>
          <w:ilvl w:val="0"/>
          <w:numId w:val="5"/>
        </w:numPr>
        <w:ind w:left="0" w:firstLine="560"/>
        <w:rPr>
          <w:rFonts w:ascii="Times New Roman" w:eastAsia="宋体" w:hAnsi="Times New Roman" w:cs="Times New Roman"/>
          <w:sz w:val="28"/>
          <w:szCs w:val="28"/>
        </w:rPr>
      </w:pPr>
      <w:r>
        <w:rPr>
          <w:rFonts w:ascii="Times New Roman" w:eastAsia="宋体" w:hAnsi="Times New Roman" w:cs="Times New Roman"/>
          <w:sz w:val="28"/>
          <w:szCs w:val="28"/>
        </w:rPr>
        <w:t>燃料燃烧的二氧化碳排放仅统计化石燃料（如燃煤、焦炉煤气、天然气等）的二氧化碳排放；</w:t>
      </w:r>
    </w:p>
    <w:p w14:paraId="2C6F447C" w14:textId="77777777" w:rsidR="009E296D" w:rsidRDefault="00000000">
      <w:pPr>
        <w:pStyle w:val="af7"/>
        <w:numPr>
          <w:ilvl w:val="0"/>
          <w:numId w:val="5"/>
        </w:numPr>
        <w:ind w:left="0" w:firstLine="560"/>
        <w:rPr>
          <w:rFonts w:ascii="Times New Roman" w:eastAsia="宋体" w:hAnsi="Times New Roman" w:cs="Times New Roman"/>
          <w:sz w:val="28"/>
          <w:szCs w:val="28"/>
        </w:rPr>
      </w:pPr>
      <w:r>
        <w:rPr>
          <w:rFonts w:ascii="Times New Roman" w:eastAsia="宋体" w:hAnsi="Times New Roman" w:cs="Times New Roman"/>
          <w:sz w:val="28"/>
          <w:szCs w:val="28"/>
        </w:rPr>
        <w:t>活动数据获取中燃料的消耗量应根据该化石燃料购入量和库存量的变化来确定其实际消耗量。具体测量器具的标准应符合</w:t>
      </w:r>
      <w:r>
        <w:rPr>
          <w:rFonts w:ascii="Times New Roman" w:eastAsia="宋体" w:hAnsi="Times New Roman" w:cs="Times New Roman"/>
          <w:sz w:val="28"/>
          <w:szCs w:val="28"/>
        </w:rPr>
        <w:t>GB 17167</w:t>
      </w:r>
      <w:r>
        <w:rPr>
          <w:rFonts w:ascii="Times New Roman" w:eastAsia="宋体" w:hAnsi="Times New Roman" w:cs="Times New Roman"/>
          <w:sz w:val="28"/>
          <w:szCs w:val="28"/>
        </w:rPr>
        <w:t>的相关要求。</w:t>
      </w:r>
      <w:r>
        <w:rPr>
          <w:rFonts w:ascii="Times New Roman" w:eastAsia="宋体" w:hAnsi="Times New Roman" w:cs="Times New Roman"/>
          <w:sz w:val="28"/>
          <w:szCs w:val="28"/>
        </w:rPr>
        <w:t>”</w:t>
      </w:r>
      <w:r>
        <w:rPr>
          <w:rFonts w:ascii="Times New Roman" w:eastAsia="宋体" w:hAnsi="Times New Roman" w:cs="Times New Roman"/>
          <w:sz w:val="28"/>
          <w:szCs w:val="28"/>
        </w:rPr>
        <w:t>其中，燃煤低位发热量的具体测量方法和实验室及设备仪器标准应遵循</w:t>
      </w:r>
      <w:r>
        <w:rPr>
          <w:rFonts w:ascii="Times New Roman" w:eastAsia="宋体" w:hAnsi="Times New Roman" w:cs="Times New Roman"/>
          <w:sz w:val="28"/>
          <w:szCs w:val="28"/>
        </w:rPr>
        <w:t>GB/T 213</w:t>
      </w:r>
      <w:r>
        <w:rPr>
          <w:rFonts w:ascii="Times New Roman" w:eastAsia="宋体" w:hAnsi="Times New Roman" w:cs="Times New Roman"/>
          <w:sz w:val="28"/>
          <w:szCs w:val="28"/>
        </w:rPr>
        <w:t>的相关规定，频率为每批次一次；燃油低位发热量的测量方法应遵循</w:t>
      </w:r>
      <w:r>
        <w:rPr>
          <w:rFonts w:ascii="Times New Roman" w:eastAsia="宋体" w:hAnsi="Times New Roman" w:cs="Times New Roman"/>
          <w:sz w:val="28"/>
          <w:szCs w:val="28"/>
        </w:rPr>
        <w:t>GB/T 384</w:t>
      </w:r>
      <w:r>
        <w:rPr>
          <w:rFonts w:ascii="Times New Roman" w:eastAsia="宋体" w:hAnsi="Times New Roman" w:cs="Times New Roman"/>
          <w:sz w:val="28"/>
          <w:szCs w:val="28"/>
        </w:rPr>
        <w:t>的相关规定；天然气低位发热量测量方法应遵循</w:t>
      </w:r>
      <w:r>
        <w:rPr>
          <w:rFonts w:ascii="Times New Roman" w:eastAsia="宋体" w:hAnsi="Times New Roman" w:cs="Times New Roman"/>
          <w:sz w:val="28"/>
          <w:szCs w:val="28"/>
        </w:rPr>
        <w:t>GB/T 11062</w:t>
      </w:r>
      <w:r>
        <w:rPr>
          <w:rFonts w:ascii="Times New Roman" w:eastAsia="宋体" w:hAnsi="Times New Roman" w:cs="Times New Roman"/>
          <w:sz w:val="28"/>
          <w:szCs w:val="28"/>
        </w:rPr>
        <w:t>的相关规定；不具备测量条件的企业的燃油和天然气的低位发热量可采用附录</w:t>
      </w:r>
      <w:r>
        <w:rPr>
          <w:rFonts w:ascii="Times New Roman" w:eastAsia="宋体" w:hAnsi="Times New Roman" w:cs="Times New Roman"/>
          <w:sz w:val="28"/>
          <w:szCs w:val="28"/>
        </w:rPr>
        <w:t>C</w:t>
      </w:r>
      <w:r>
        <w:rPr>
          <w:rFonts w:ascii="Times New Roman" w:eastAsia="宋体" w:hAnsi="Times New Roman" w:cs="Times New Roman"/>
          <w:sz w:val="28"/>
          <w:szCs w:val="28"/>
        </w:rPr>
        <w:t>表</w:t>
      </w:r>
      <w:r>
        <w:rPr>
          <w:rFonts w:ascii="Times New Roman" w:eastAsia="宋体" w:hAnsi="Times New Roman" w:cs="Times New Roman"/>
          <w:sz w:val="28"/>
          <w:szCs w:val="28"/>
        </w:rPr>
        <w:t>C.1</w:t>
      </w:r>
      <w:r>
        <w:rPr>
          <w:rFonts w:ascii="Times New Roman" w:eastAsia="宋体" w:hAnsi="Times New Roman" w:cs="Times New Roman"/>
          <w:sz w:val="28"/>
          <w:szCs w:val="28"/>
        </w:rPr>
        <w:t>的缺省值；</w:t>
      </w:r>
    </w:p>
    <w:p w14:paraId="43A31F37" w14:textId="77777777" w:rsidR="009E296D" w:rsidRDefault="00000000">
      <w:pPr>
        <w:pStyle w:val="af7"/>
        <w:numPr>
          <w:ilvl w:val="0"/>
          <w:numId w:val="5"/>
        </w:numPr>
        <w:ind w:left="0" w:firstLine="560"/>
        <w:rPr>
          <w:rFonts w:ascii="Times New Roman" w:eastAsia="宋体" w:hAnsi="Times New Roman" w:cs="Times New Roman"/>
          <w:sz w:val="28"/>
          <w:szCs w:val="28"/>
        </w:rPr>
      </w:pPr>
      <w:r>
        <w:rPr>
          <w:rFonts w:ascii="Times New Roman" w:eastAsia="宋体" w:hAnsi="Times New Roman" w:cs="Times New Roman"/>
          <w:sz w:val="28"/>
          <w:szCs w:val="28"/>
        </w:rPr>
        <w:t>为了方便企业使用，本文件对推荐的排放因子按照选用优先级进行了分类，并在附录</w:t>
      </w:r>
      <w:r>
        <w:rPr>
          <w:rFonts w:ascii="Times New Roman" w:eastAsia="宋体" w:hAnsi="Times New Roman" w:cs="Times New Roman"/>
          <w:sz w:val="28"/>
          <w:szCs w:val="28"/>
        </w:rPr>
        <w:t>C</w:t>
      </w:r>
      <w:r>
        <w:rPr>
          <w:rFonts w:ascii="Times New Roman" w:eastAsia="宋体" w:hAnsi="Times New Roman" w:cs="Times New Roman"/>
          <w:sz w:val="28"/>
          <w:szCs w:val="28"/>
        </w:rPr>
        <w:t>表</w:t>
      </w:r>
      <w:r>
        <w:rPr>
          <w:rFonts w:ascii="Times New Roman" w:eastAsia="宋体" w:hAnsi="Times New Roman" w:cs="Times New Roman"/>
          <w:sz w:val="28"/>
          <w:szCs w:val="28"/>
        </w:rPr>
        <w:t>C.1</w:t>
      </w:r>
      <w:r>
        <w:rPr>
          <w:rFonts w:ascii="Times New Roman" w:eastAsia="宋体" w:hAnsi="Times New Roman" w:cs="Times New Roman"/>
          <w:sz w:val="28"/>
          <w:szCs w:val="28"/>
        </w:rPr>
        <w:t>中给出了数据来源；</w:t>
      </w:r>
    </w:p>
    <w:p w14:paraId="63F15679" w14:textId="77777777" w:rsidR="009E296D" w:rsidRDefault="00000000">
      <w:pPr>
        <w:pStyle w:val="af7"/>
        <w:numPr>
          <w:ilvl w:val="0"/>
          <w:numId w:val="5"/>
        </w:numPr>
        <w:ind w:left="0" w:firstLine="560"/>
        <w:rPr>
          <w:rFonts w:ascii="Times New Roman" w:eastAsia="宋体" w:hAnsi="Times New Roman" w:cs="Times New Roman"/>
          <w:sz w:val="28"/>
          <w:szCs w:val="28"/>
        </w:rPr>
      </w:pPr>
      <w:r>
        <w:rPr>
          <w:rFonts w:ascii="Times New Roman" w:eastAsia="宋体" w:hAnsi="Times New Roman" w:cs="Times New Roman"/>
          <w:sz w:val="28"/>
          <w:szCs w:val="28"/>
        </w:rPr>
        <w:lastRenderedPageBreak/>
        <w:t>电力排放因子选用国家主管部门公布的全国统一的电网平均二氧化碳排放因子。</w:t>
      </w:r>
    </w:p>
    <w:p w14:paraId="3C8F4376" w14:textId="77777777" w:rsidR="009E296D" w:rsidRDefault="00000000">
      <w:pPr>
        <w:pStyle w:val="af7"/>
        <w:numPr>
          <w:ilvl w:val="0"/>
          <w:numId w:val="5"/>
        </w:numPr>
        <w:ind w:left="0" w:firstLine="560"/>
        <w:rPr>
          <w:rFonts w:ascii="Times New Roman" w:hAnsi="Times New Roman" w:cs="Times New Roman"/>
          <w:sz w:val="28"/>
          <w:szCs w:val="28"/>
        </w:rPr>
      </w:pPr>
      <w:r>
        <w:rPr>
          <w:rFonts w:ascii="Times New Roman" w:eastAsia="宋体" w:hAnsi="Times New Roman" w:cs="Times New Roman"/>
          <w:sz w:val="28"/>
          <w:szCs w:val="28"/>
        </w:rPr>
        <w:t>热力排放因子优先采用供热单位的实测值，也可取附录</w:t>
      </w:r>
      <w:r>
        <w:rPr>
          <w:rFonts w:ascii="Times New Roman" w:eastAsia="宋体" w:hAnsi="Times New Roman" w:cs="Times New Roman"/>
          <w:sz w:val="28"/>
          <w:szCs w:val="28"/>
        </w:rPr>
        <w:t>C</w:t>
      </w:r>
      <w:r>
        <w:rPr>
          <w:rFonts w:ascii="Times New Roman" w:eastAsia="宋体" w:hAnsi="Times New Roman" w:cs="Times New Roman"/>
          <w:sz w:val="28"/>
          <w:szCs w:val="28"/>
        </w:rPr>
        <w:t>表</w:t>
      </w:r>
      <w:r>
        <w:rPr>
          <w:rFonts w:ascii="Times New Roman" w:eastAsia="宋体" w:hAnsi="Times New Roman" w:cs="Times New Roman"/>
          <w:sz w:val="28"/>
          <w:szCs w:val="28"/>
        </w:rPr>
        <w:t>C.2</w:t>
      </w:r>
      <w:r>
        <w:rPr>
          <w:rFonts w:ascii="Times New Roman" w:eastAsia="宋体" w:hAnsi="Times New Roman" w:cs="Times New Roman"/>
          <w:sz w:val="28"/>
          <w:szCs w:val="28"/>
        </w:rPr>
        <w:t>中缺省值。</w:t>
      </w:r>
    </w:p>
    <w:p w14:paraId="5F1BE819" w14:textId="77777777" w:rsidR="009E296D" w:rsidRDefault="00000000">
      <w:pPr>
        <w:pStyle w:val="af7"/>
        <w:numPr>
          <w:ilvl w:val="0"/>
          <w:numId w:val="5"/>
        </w:numPr>
        <w:ind w:left="0" w:firstLine="560"/>
        <w:rPr>
          <w:rFonts w:ascii="Times New Roman" w:hAnsi="Times New Roman" w:cs="Times New Roman"/>
          <w:sz w:val="28"/>
          <w:szCs w:val="28"/>
          <w:highlight w:val="yellow"/>
        </w:rPr>
      </w:pP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企业的主要原</w:t>
      </w:r>
      <w:r>
        <w:rPr>
          <w:rFonts w:ascii="Times New Roman" w:eastAsia="宋体" w:hAnsi="Times New Roman" w:cs="Times New Roman" w:hint="eastAsia"/>
          <w:sz w:val="28"/>
          <w:szCs w:val="28"/>
        </w:rPr>
        <w:t>材</w:t>
      </w:r>
      <w:r>
        <w:rPr>
          <w:rFonts w:ascii="Times New Roman" w:eastAsia="宋体" w:hAnsi="Times New Roman" w:cs="Times New Roman"/>
          <w:sz w:val="28"/>
          <w:szCs w:val="28"/>
        </w:rPr>
        <w:t>料为</w:t>
      </w:r>
      <w:r>
        <w:rPr>
          <w:rFonts w:ascii="Times New Roman" w:eastAsia="宋体" w:hAnsi="Times New Roman" w:cs="Times New Roman" w:hint="eastAsia"/>
          <w:sz w:val="28"/>
          <w:szCs w:val="28"/>
        </w:rPr>
        <w:t>工业副产石膏</w:t>
      </w:r>
      <w:r>
        <w:rPr>
          <w:rFonts w:ascii="Times New Roman" w:eastAsia="宋体" w:hAnsi="Times New Roman" w:cs="Times New Roman"/>
          <w:sz w:val="28"/>
          <w:szCs w:val="28"/>
        </w:rPr>
        <w:t>，</w:t>
      </w:r>
      <w:r>
        <w:rPr>
          <w:rFonts w:ascii="Times New Roman" w:eastAsia="宋体" w:hAnsi="Times New Roman" w:cs="Times New Roman" w:hint="eastAsia"/>
          <w:sz w:val="28"/>
          <w:szCs w:val="28"/>
        </w:rPr>
        <w:t>少部分企业使用天然石膏为主要原材料，生产过程中基本不涉及温室气体过程排放</w:t>
      </w:r>
      <w:r>
        <w:rPr>
          <w:rFonts w:ascii="Times New Roman" w:eastAsia="宋体" w:hAnsi="Times New Roman" w:cs="Times New Roman"/>
          <w:sz w:val="28"/>
          <w:szCs w:val="28"/>
        </w:rPr>
        <w:t>。</w:t>
      </w:r>
    </w:p>
    <w:p w14:paraId="4CA3E5F1" w14:textId="77777777" w:rsidR="009E296D" w:rsidRDefault="00000000">
      <w:pPr>
        <w:pStyle w:val="3"/>
        <w:numPr>
          <w:ilvl w:val="0"/>
          <w:numId w:val="6"/>
        </w:numPr>
        <w:spacing w:before="0" w:after="0" w:line="360" w:lineRule="auto"/>
        <w:ind w:firstLine="562"/>
        <w:rPr>
          <w:rFonts w:ascii="Times New Roman" w:hAnsi="Times New Roman" w:cs="Times New Roman"/>
          <w:sz w:val="28"/>
          <w:szCs w:val="21"/>
        </w:rPr>
      </w:pPr>
      <w:r>
        <w:rPr>
          <w:rFonts w:ascii="Times New Roman" w:hAnsi="Times New Roman" w:cs="Times New Roman"/>
          <w:sz w:val="28"/>
          <w:szCs w:val="21"/>
        </w:rPr>
        <w:t>数据质量管理（第</w:t>
      </w:r>
      <w:r>
        <w:rPr>
          <w:rFonts w:ascii="Times New Roman" w:hAnsi="Times New Roman" w:cs="Times New Roman"/>
          <w:sz w:val="28"/>
          <w:szCs w:val="21"/>
        </w:rPr>
        <w:t>7</w:t>
      </w:r>
      <w:r>
        <w:rPr>
          <w:rFonts w:ascii="Times New Roman" w:hAnsi="Times New Roman" w:cs="Times New Roman"/>
          <w:sz w:val="28"/>
          <w:szCs w:val="21"/>
        </w:rPr>
        <w:t>章）</w:t>
      </w:r>
    </w:p>
    <w:p w14:paraId="46B926BE" w14:textId="77777777" w:rsidR="009E296D" w:rsidRDefault="00000000">
      <w:pPr>
        <w:ind w:firstLine="560"/>
        <w:jc w:val="left"/>
        <w:rPr>
          <w:sz w:val="28"/>
          <w:szCs w:val="28"/>
        </w:rPr>
      </w:pPr>
      <w:r>
        <w:rPr>
          <w:sz w:val="28"/>
          <w:szCs w:val="28"/>
        </w:rPr>
        <w:t>对建筑</w:t>
      </w:r>
      <w:r>
        <w:rPr>
          <w:rFonts w:hint="eastAsia"/>
          <w:sz w:val="28"/>
          <w:szCs w:val="28"/>
        </w:rPr>
        <w:t>石膏</w:t>
      </w:r>
      <w:r>
        <w:rPr>
          <w:sz w:val="28"/>
          <w:szCs w:val="28"/>
        </w:rPr>
        <w:t>生产企业在二氧化碳排放数据统计和管理方面的工作做出明确规定，包括但不限于：</w:t>
      </w:r>
      <w:r>
        <w:rPr>
          <w:sz w:val="28"/>
          <w:szCs w:val="28"/>
        </w:rPr>
        <w:t xml:space="preserve"> </w:t>
      </w:r>
    </w:p>
    <w:p w14:paraId="481018D8" w14:textId="77777777" w:rsidR="009E296D" w:rsidRDefault="00000000">
      <w:pPr>
        <w:pStyle w:val="af7"/>
        <w:numPr>
          <w:ilvl w:val="0"/>
          <w:numId w:val="7"/>
        </w:numPr>
        <w:ind w:left="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建立二氧化碳排放核算和报告的规章制度</w:t>
      </w:r>
    </w:p>
    <w:p w14:paraId="2C95FDCC" w14:textId="77777777" w:rsidR="009E296D" w:rsidRDefault="00000000">
      <w:pPr>
        <w:pStyle w:val="af7"/>
        <w:numPr>
          <w:ilvl w:val="0"/>
          <w:numId w:val="7"/>
        </w:numPr>
        <w:ind w:left="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建立二氧化碳排放源一览表；</w:t>
      </w:r>
      <w:r>
        <w:rPr>
          <w:rFonts w:ascii="Times New Roman" w:eastAsia="宋体" w:hAnsi="Times New Roman" w:cs="Times New Roman" w:hint="eastAsia"/>
          <w:sz w:val="28"/>
          <w:szCs w:val="28"/>
        </w:rPr>
        <w:t xml:space="preserve"> </w:t>
      </w:r>
    </w:p>
    <w:p w14:paraId="11364118" w14:textId="77777777" w:rsidR="009E296D" w:rsidRDefault="00000000">
      <w:pPr>
        <w:pStyle w:val="af7"/>
        <w:numPr>
          <w:ilvl w:val="0"/>
          <w:numId w:val="7"/>
        </w:numPr>
        <w:ind w:left="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对现有监测条件进行评估，制定监测计划并执行，定期对计量器具、检测设备和在线监测仪表进行维护管理；</w:t>
      </w:r>
      <w:r>
        <w:rPr>
          <w:rFonts w:ascii="Times New Roman" w:eastAsia="宋体" w:hAnsi="Times New Roman" w:cs="Times New Roman" w:hint="eastAsia"/>
          <w:sz w:val="28"/>
          <w:szCs w:val="28"/>
        </w:rPr>
        <w:t xml:space="preserve"> </w:t>
      </w:r>
    </w:p>
    <w:p w14:paraId="696C0238" w14:textId="77777777" w:rsidR="009E296D" w:rsidRDefault="00000000">
      <w:pPr>
        <w:pStyle w:val="af7"/>
        <w:numPr>
          <w:ilvl w:val="0"/>
          <w:numId w:val="7"/>
        </w:numPr>
        <w:ind w:left="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建立二氧化碳数据记录管理体系；</w:t>
      </w:r>
      <w:r>
        <w:rPr>
          <w:rFonts w:ascii="Times New Roman" w:eastAsia="宋体" w:hAnsi="Times New Roman" w:cs="Times New Roman" w:hint="eastAsia"/>
          <w:sz w:val="28"/>
          <w:szCs w:val="28"/>
        </w:rPr>
        <w:t xml:space="preserve"> </w:t>
      </w:r>
    </w:p>
    <w:p w14:paraId="6F9E09A3" w14:textId="77777777" w:rsidR="009E296D" w:rsidRDefault="00000000">
      <w:pPr>
        <w:pStyle w:val="af7"/>
        <w:numPr>
          <w:ilvl w:val="0"/>
          <w:numId w:val="7"/>
        </w:numPr>
        <w:ind w:left="0"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建立二氧化碳排放报告内部审核制度。</w:t>
      </w:r>
      <w:r>
        <w:rPr>
          <w:rFonts w:ascii="Times New Roman" w:eastAsia="宋体" w:hAnsi="Times New Roman" w:cs="Times New Roman" w:hint="eastAsia"/>
          <w:sz w:val="28"/>
          <w:szCs w:val="28"/>
        </w:rPr>
        <w:t xml:space="preserve"> </w:t>
      </w:r>
    </w:p>
    <w:p w14:paraId="1CE4B69E" w14:textId="77777777" w:rsidR="009E296D" w:rsidRDefault="00000000">
      <w:pPr>
        <w:pStyle w:val="3"/>
        <w:numPr>
          <w:ilvl w:val="0"/>
          <w:numId w:val="6"/>
        </w:numPr>
        <w:spacing w:before="0" w:after="0" w:line="360" w:lineRule="auto"/>
        <w:ind w:firstLine="562"/>
        <w:rPr>
          <w:rFonts w:ascii="Times New Roman" w:hAnsi="Times New Roman" w:cs="Times New Roman"/>
          <w:sz w:val="28"/>
          <w:szCs w:val="21"/>
        </w:rPr>
      </w:pPr>
      <w:r>
        <w:rPr>
          <w:rFonts w:ascii="Times New Roman" w:hAnsi="Times New Roman" w:cs="Times New Roman"/>
          <w:sz w:val="28"/>
          <w:szCs w:val="21"/>
        </w:rPr>
        <w:t>报告内容和格式（第</w:t>
      </w:r>
      <w:r>
        <w:rPr>
          <w:rFonts w:ascii="Times New Roman" w:hAnsi="Times New Roman" w:cs="Times New Roman"/>
          <w:sz w:val="28"/>
          <w:szCs w:val="21"/>
        </w:rPr>
        <w:t>8</w:t>
      </w:r>
      <w:r>
        <w:rPr>
          <w:rFonts w:ascii="Times New Roman" w:hAnsi="Times New Roman" w:cs="Times New Roman"/>
          <w:sz w:val="28"/>
          <w:szCs w:val="21"/>
        </w:rPr>
        <w:t>章）</w:t>
      </w:r>
    </w:p>
    <w:p w14:paraId="0D3E7D61" w14:textId="77777777" w:rsidR="009E296D" w:rsidRDefault="00000000">
      <w:pPr>
        <w:ind w:firstLineChars="150" w:firstLine="420"/>
        <w:rPr>
          <w:rFonts w:ascii="Times New Roman" w:eastAsia="宋体" w:hAnsi="Times New Roman" w:cs="Times New Roman"/>
          <w:sz w:val="28"/>
          <w:szCs w:val="28"/>
        </w:rPr>
      </w:pPr>
      <w:r>
        <w:rPr>
          <w:rFonts w:ascii="Times New Roman" w:eastAsia="宋体" w:hAnsi="Times New Roman" w:cs="Times New Roman"/>
          <w:sz w:val="28"/>
          <w:szCs w:val="28"/>
        </w:rPr>
        <w:t>根据</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企业的特点对于碳排放数据质量管理工作，</w:t>
      </w:r>
      <w:r>
        <w:rPr>
          <w:sz w:val="28"/>
          <w:szCs w:val="28"/>
        </w:rPr>
        <w:t>规定了建筑石膏生产企业碳排放提交报告的统一要求，包括报告主体的基本信息，年度二氧化碳排放总量和化石燃料燃烧量、消耗外购电力量，活动数据及其来源，排放因子及其来源，真实性声明等信息，以及各项报告的基本格式。</w:t>
      </w:r>
    </w:p>
    <w:p w14:paraId="315CABA2" w14:textId="77777777" w:rsidR="009E296D" w:rsidRDefault="00000000">
      <w:pPr>
        <w:pStyle w:val="3"/>
        <w:spacing w:before="0" w:after="0" w:line="360" w:lineRule="auto"/>
        <w:ind w:firstLine="562"/>
        <w:rPr>
          <w:rFonts w:ascii="Times New Roman" w:hAnsi="Times New Roman" w:cs="Times New Roman"/>
          <w:sz w:val="28"/>
          <w:szCs w:val="21"/>
        </w:rPr>
      </w:pPr>
      <w:r>
        <w:rPr>
          <w:rFonts w:ascii="Times New Roman" w:hAnsi="Times New Roman" w:cs="Times New Roman"/>
          <w:sz w:val="28"/>
          <w:szCs w:val="21"/>
        </w:rPr>
        <w:lastRenderedPageBreak/>
        <w:t>（</w:t>
      </w:r>
      <w:r>
        <w:rPr>
          <w:rFonts w:ascii="Times New Roman" w:hAnsi="Times New Roman" w:cs="Times New Roman" w:hint="eastAsia"/>
          <w:sz w:val="28"/>
          <w:szCs w:val="21"/>
        </w:rPr>
        <w:t>9</w:t>
      </w:r>
      <w:r>
        <w:rPr>
          <w:rFonts w:ascii="Times New Roman" w:hAnsi="Times New Roman" w:cs="Times New Roman"/>
          <w:sz w:val="28"/>
          <w:szCs w:val="21"/>
        </w:rPr>
        <w:t>）标准附录</w:t>
      </w:r>
    </w:p>
    <w:p w14:paraId="4B3144EF"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标准附录</w:t>
      </w:r>
      <w:r>
        <w:rPr>
          <w:rFonts w:ascii="Times New Roman" w:eastAsia="宋体" w:hAnsi="Times New Roman" w:cs="Times New Roman"/>
          <w:sz w:val="28"/>
          <w:szCs w:val="28"/>
        </w:rPr>
        <w:t>A</w:t>
      </w:r>
      <w:r>
        <w:rPr>
          <w:rFonts w:ascii="Times New Roman" w:eastAsia="宋体" w:hAnsi="Times New Roman" w:cs="Times New Roman"/>
          <w:sz w:val="28"/>
          <w:szCs w:val="28"/>
        </w:rPr>
        <w:t>为资料性附录，对于</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企业的碳排放核算边界进行了</w:t>
      </w:r>
      <w:r>
        <w:rPr>
          <w:rFonts w:ascii="Times New Roman" w:eastAsia="宋体" w:hAnsi="Times New Roman" w:cs="Times New Roman" w:hint="eastAsia"/>
          <w:sz w:val="28"/>
          <w:szCs w:val="28"/>
        </w:rPr>
        <w:t>图示</w:t>
      </w:r>
      <w:r>
        <w:rPr>
          <w:rFonts w:ascii="Times New Roman" w:eastAsia="宋体" w:hAnsi="Times New Roman" w:cs="Times New Roman"/>
          <w:sz w:val="28"/>
          <w:szCs w:val="28"/>
        </w:rPr>
        <w:t>，明确了报告主体应涉及的生产系统、辅助系统和附属系统以及边界内的主要物质和能量流向。</w:t>
      </w:r>
    </w:p>
    <w:p w14:paraId="3C2E71EC"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标准附录</w:t>
      </w:r>
      <w:r>
        <w:rPr>
          <w:rFonts w:ascii="Times New Roman" w:eastAsia="宋体" w:hAnsi="Times New Roman" w:cs="Times New Roman"/>
          <w:sz w:val="28"/>
          <w:szCs w:val="28"/>
        </w:rPr>
        <w:t>B</w:t>
      </w:r>
      <w:r>
        <w:rPr>
          <w:rFonts w:ascii="Times New Roman" w:eastAsia="宋体" w:hAnsi="Times New Roman" w:cs="Times New Roman"/>
          <w:sz w:val="28"/>
          <w:szCs w:val="28"/>
        </w:rPr>
        <w:t>为资料性附录，给出了报告的格式模板。</w:t>
      </w:r>
    </w:p>
    <w:p w14:paraId="5CD53031" w14:textId="77777777" w:rsidR="009E296D" w:rsidRDefault="00000000">
      <w:pPr>
        <w:ind w:firstLine="560"/>
        <w:jc w:val="left"/>
        <w:rPr>
          <w:rFonts w:ascii="Times New Roman" w:eastAsia="宋体" w:hAnsi="Times New Roman" w:cs="Times New Roman"/>
          <w:sz w:val="28"/>
          <w:szCs w:val="28"/>
        </w:rPr>
      </w:pPr>
      <w:r>
        <w:rPr>
          <w:rFonts w:ascii="Times New Roman" w:eastAsia="宋体" w:hAnsi="Times New Roman" w:cs="Times New Roman"/>
          <w:sz w:val="28"/>
          <w:szCs w:val="28"/>
        </w:rPr>
        <w:t>标准附录</w:t>
      </w:r>
      <w:r>
        <w:rPr>
          <w:rFonts w:ascii="Times New Roman" w:eastAsia="宋体" w:hAnsi="Times New Roman" w:cs="Times New Roman"/>
          <w:sz w:val="28"/>
          <w:szCs w:val="28"/>
        </w:rPr>
        <w:t>C</w:t>
      </w:r>
      <w:r>
        <w:rPr>
          <w:rFonts w:ascii="Times New Roman" w:eastAsia="宋体" w:hAnsi="Times New Roman" w:cs="Times New Roman"/>
          <w:sz w:val="28"/>
          <w:szCs w:val="28"/>
        </w:rPr>
        <w:t>为资料性附录，给出了相关参数的推荐值，即缺省值。其中</w:t>
      </w:r>
      <w:r>
        <w:rPr>
          <w:rFonts w:ascii="Times New Roman" w:eastAsia="宋体" w:hAnsi="Times New Roman" w:cs="Times New Roman"/>
          <w:sz w:val="28"/>
          <w:szCs w:val="28"/>
        </w:rPr>
        <w:t>C.1</w:t>
      </w:r>
      <w:r>
        <w:rPr>
          <w:rFonts w:ascii="Times New Roman" w:eastAsia="宋体" w:hAnsi="Times New Roman" w:cs="Times New Roman"/>
          <w:sz w:val="28"/>
          <w:szCs w:val="28"/>
        </w:rPr>
        <w:t>表为常用化石燃料的低位发热量（单位为</w:t>
      </w:r>
      <w:r>
        <w:rPr>
          <w:rFonts w:ascii="Times New Roman" w:eastAsia="宋体" w:hAnsi="Times New Roman" w:cs="Times New Roman"/>
          <w:sz w:val="28"/>
          <w:szCs w:val="28"/>
        </w:rPr>
        <w:t>GJ/t</w:t>
      </w:r>
      <w:r>
        <w:rPr>
          <w:rFonts w:ascii="Times New Roman" w:eastAsia="宋体" w:hAnsi="Times New Roman" w:cs="Times New Roman"/>
          <w:sz w:val="28"/>
          <w:szCs w:val="28"/>
        </w:rPr>
        <w:t>，</w:t>
      </w:r>
      <w:r>
        <w:rPr>
          <w:rFonts w:ascii="Times New Roman" w:eastAsia="宋体" w:hAnsi="Times New Roman" w:cs="Times New Roman"/>
          <w:sz w:val="28"/>
          <w:szCs w:val="28"/>
        </w:rPr>
        <w:t>GJ/×10</w:t>
      </w:r>
      <w:r>
        <w:rPr>
          <w:rFonts w:ascii="Times New Roman" w:eastAsia="宋体" w:hAnsi="Times New Roman" w:cs="Times New Roman"/>
          <w:sz w:val="28"/>
          <w:szCs w:val="28"/>
          <w:vertAlign w:val="superscript"/>
        </w:rPr>
        <w:t>4</w:t>
      </w:r>
      <w:r>
        <w:rPr>
          <w:rFonts w:ascii="Times New Roman" w:eastAsia="宋体" w:hAnsi="Times New Roman" w:cs="Times New Roman"/>
          <w:sz w:val="28"/>
          <w:szCs w:val="28"/>
        </w:rPr>
        <w:t>Nm</w:t>
      </w:r>
      <w:r>
        <w:rPr>
          <w:rFonts w:ascii="Times New Roman" w:eastAsia="宋体" w:hAnsi="Times New Roman" w:cs="Times New Roman"/>
          <w:sz w:val="28"/>
          <w:szCs w:val="28"/>
          <w:vertAlign w:val="superscript"/>
        </w:rPr>
        <w:t>3</w:t>
      </w:r>
      <w:r>
        <w:rPr>
          <w:rFonts w:ascii="Times New Roman" w:eastAsia="宋体" w:hAnsi="Times New Roman" w:cs="Times New Roman"/>
          <w:sz w:val="28"/>
          <w:szCs w:val="28"/>
        </w:rPr>
        <w:t>）、单位热值含碳量（单位为</w:t>
      </w:r>
      <w:proofErr w:type="spellStart"/>
      <w:r>
        <w:rPr>
          <w:rFonts w:ascii="Times New Roman" w:eastAsia="宋体" w:hAnsi="Times New Roman" w:cs="Times New Roman"/>
          <w:sz w:val="28"/>
          <w:szCs w:val="28"/>
        </w:rPr>
        <w:t>tC</w:t>
      </w:r>
      <w:proofErr w:type="spellEnd"/>
      <w:r>
        <w:rPr>
          <w:rFonts w:ascii="Times New Roman" w:eastAsia="宋体" w:hAnsi="Times New Roman" w:cs="Times New Roman"/>
          <w:sz w:val="28"/>
          <w:szCs w:val="28"/>
        </w:rPr>
        <w:t>/GJ</w:t>
      </w:r>
      <w:r>
        <w:rPr>
          <w:rFonts w:ascii="Times New Roman" w:eastAsia="宋体" w:hAnsi="Times New Roman" w:cs="Times New Roman"/>
          <w:sz w:val="28"/>
          <w:szCs w:val="28"/>
        </w:rPr>
        <w:t>）和碳氧化率；数据取值来源为《中国能源统计年鉴</w:t>
      </w:r>
      <w:r>
        <w:rPr>
          <w:rFonts w:ascii="Times New Roman" w:eastAsia="宋体" w:hAnsi="Times New Roman" w:cs="Times New Roman"/>
          <w:sz w:val="28"/>
          <w:szCs w:val="28"/>
        </w:rPr>
        <w:t>2021</w:t>
      </w:r>
      <w:r>
        <w:rPr>
          <w:rFonts w:ascii="Times New Roman" w:eastAsia="宋体" w:hAnsi="Times New Roman" w:cs="Times New Roman"/>
          <w:sz w:val="28"/>
          <w:szCs w:val="28"/>
        </w:rPr>
        <w:t>》；《省级温室气体清单指南（试行）》；《</w:t>
      </w:r>
      <w:r>
        <w:rPr>
          <w:rFonts w:ascii="Times New Roman" w:eastAsia="宋体" w:hAnsi="Times New Roman" w:cs="Times New Roman"/>
          <w:sz w:val="28"/>
          <w:szCs w:val="28"/>
        </w:rPr>
        <w:t>2006</w:t>
      </w:r>
      <w:r>
        <w:rPr>
          <w:rFonts w:ascii="Times New Roman" w:eastAsia="宋体" w:hAnsi="Times New Roman" w:cs="Times New Roman"/>
          <w:sz w:val="28"/>
          <w:szCs w:val="28"/>
        </w:rPr>
        <w:t>年</w:t>
      </w:r>
      <w:r>
        <w:rPr>
          <w:rFonts w:ascii="Times New Roman" w:eastAsia="宋体" w:hAnsi="Times New Roman" w:cs="Times New Roman"/>
          <w:sz w:val="28"/>
          <w:szCs w:val="28"/>
        </w:rPr>
        <w:t xml:space="preserve"> IPCC </w:t>
      </w:r>
      <w:r>
        <w:rPr>
          <w:rFonts w:ascii="Times New Roman" w:eastAsia="宋体" w:hAnsi="Times New Roman" w:cs="Times New Roman"/>
          <w:sz w:val="28"/>
          <w:szCs w:val="28"/>
        </w:rPr>
        <w:t>国家温室气体清单指南》及</w:t>
      </w:r>
      <w:r>
        <w:rPr>
          <w:rFonts w:ascii="Times New Roman" w:eastAsia="宋体" w:hAnsi="Times New Roman" w:cs="Times New Roman"/>
          <w:sz w:val="28"/>
          <w:szCs w:val="28"/>
        </w:rPr>
        <w:t>2019</w:t>
      </w:r>
      <w:r>
        <w:rPr>
          <w:rFonts w:ascii="Times New Roman" w:eastAsia="宋体" w:hAnsi="Times New Roman" w:cs="Times New Roman" w:hint="eastAsia"/>
          <w:sz w:val="28"/>
          <w:szCs w:val="28"/>
        </w:rPr>
        <w:t>制定</w:t>
      </w:r>
      <w:r>
        <w:rPr>
          <w:rFonts w:ascii="Times New Roman" w:eastAsia="宋体" w:hAnsi="Times New Roman" w:cs="Times New Roman"/>
          <w:sz w:val="28"/>
          <w:szCs w:val="28"/>
        </w:rPr>
        <w:t>版；《中国温室气体清单研究》；</w:t>
      </w:r>
      <w:r>
        <w:rPr>
          <w:rFonts w:ascii="Times New Roman" w:eastAsia="宋体" w:hAnsi="Times New Roman" w:cs="Times New Roman"/>
          <w:sz w:val="28"/>
          <w:szCs w:val="28"/>
        </w:rPr>
        <w:t>GB/T 2589</w:t>
      </w:r>
      <w:r>
        <w:rPr>
          <w:rFonts w:ascii="Times New Roman" w:eastAsia="宋体" w:hAnsi="Times New Roman" w:cs="Times New Roman" w:hint="eastAsia"/>
          <w:sz w:val="28"/>
          <w:szCs w:val="28"/>
        </w:rPr>
        <w:t>—</w:t>
      </w:r>
      <w:r>
        <w:rPr>
          <w:rFonts w:ascii="Times New Roman" w:eastAsia="宋体" w:hAnsi="Times New Roman" w:cs="Times New Roman"/>
          <w:sz w:val="28"/>
          <w:szCs w:val="28"/>
        </w:rPr>
        <w:t>2020</w:t>
      </w:r>
      <w:r>
        <w:rPr>
          <w:rFonts w:ascii="Times New Roman" w:eastAsia="宋体" w:hAnsi="Times New Roman" w:cs="Times New Roman"/>
          <w:sz w:val="28"/>
          <w:szCs w:val="28"/>
        </w:rPr>
        <w:t>《综合能耗计算通则》；国家发改委</w:t>
      </w:r>
      <w:r>
        <w:rPr>
          <w:rFonts w:ascii="Times New Roman" w:eastAsia="宋体" w:hAnsi="Times New Roman" w:cs="Times New Roman"/>
          <w:sz w:val="28"/>
          <w:szCs w:val="28"/>
        </w:rPr>
        <w:t>2008</w:t>
      </w:r>
      <w:r>
        <w:rPr>
          <w:rFonts w:ascii="Times New Roman" w:eastAsia="宋体" w:hAnsi="Times New Roman" w:cs="Times New Roman"/>
          <w:sz w:val="28"/>
          <w:szCs w:val="28"/>
        </w:rPr>
        <w:t>年</w:t>
      </w:r>
      <w:r>
        <w:rPr>
          <w:rFonts w:ascii="Times New Roman" w:eastAsia="宋体" w:hAnsi="Times New Roman" w:cs="Times New Roman"/>
          <w:sz w:val="28"/>
          <w:szCs w:val="28"/>
        </w:rPr>
        <w:t>6</w:t>
      </w:r>
      <w:r>
        <w:rPr>
          <w:rFonts w:ascii="Times New Roman" w:eastAsia="宋体" w:hAnsi="Times New Roman" w:cs="Times New Roman"/>
          <w:sz w:val="28"/>
          <w:szCs w:val="28"/>
        </w:rPr>
        <w:t>月发布的《重点用能单位能源利用状况报告制度实施方案》中的参考折标系数折算。</w:t>
      </w:r>
    </w:p>
    <w:p w14:paraId="79A6B03F" w14:textId="77777777" w:rsidR="009E296D" w:rsidRDefault="00000000">
      <w:pPr>
        <w:ind w:firstLine="560"/>
        <w:jc w:val="left"/>
        <w:rPr>
          <w:rFonts w:ascii="Times New Roman" w:eastAsia="宋体" w:hAnsi="Times New Roman" w:cs="Times New Roman"/>
          <w:sz w:val="28"/>
          <w:szCs w:val="28"/>
        </w:rPr>
      </w:pPr>
      <w:r>
        <w:rPr>
          <w:rFonts w:ascii="Times New Roman" w:eastAsia="宋体" w:hAnsi="Times New Roman" w:cs="Times New Roman"/>
          <w:sz w:val="28"/>
          <w:szCs w:val="28"/>
        </w:rPr>
        <w:t>标准附录</w:t>
      </w:r>
      <w:r>
        <w:rPr>
          <w:rFonts w:ascii="Times New Roman" w:eastAsia="宋体" w:hAnsi="Times New Roman" w:cs="Times New Roman"/>
          <w:sz w:val="28"/>
          <w:szCs w:val="28"/>
        </w:rPr>
        <w:t>D</w:t>
      </w:r>
      <w:r>
        <w:rPr>
          <w:rFonts w:ascii="Times New Roman" w:eastAsia="宋体" w:hAnsi="Times New Roman" w:cs="Times New Roman"/>
          <w:sz w:val="28"/>
          <w:szCs w:val="28"/>
        </w:rPr>
        <w:t>为资料性附录，给出了排放数据质量控制计划模板。</w:t>
      </w:r>
    </w:p>
    <w:p w14:paraId="0AC46909" w14:textId="77777777" w:rsidR="009E296D" w:rsidRDefault="00000000">
      <w:pPr>
        <w:pStyle w:val="1"/>
        <w:spacing w:before="0" w:after="0" w:line="360" w:lineRule="auto"/>
        <w:rPr>
          <w:rFonts w:ascii="Times New Roman" w:hAnsi="Times New Roman" w:cs="Times New Roman"/>
        </w:rPr>
      </w:pPr>
      <w:bookmarkStart w:id="1" w:name="_Toc532565544"/>
      <w:r>
        <w:rPr>
          <w:rFonts w:ascii="Times New Roman" w:hAnsi="Times New Roman" w:cs="Times New Roman"/>
        </w:rPr>
        <w:t>主要试验（或验证）的分析、综述报告，技术经济论证，预期的经济效果</w:t>
      </w:r>
      <w:bookmarkEnd w:id="1"/>
    </w:p>
    <w:p w14:paraId="2BFE3365" w14:textId="77777777" w:rsidR="009E296D" w:rsidRDefault="00000000">
      <w:pPr>
        <w:ind w:firstLine="560"/>
      </w:pPr>
      <w:r>
        <w:rPr>
          <w:rFonts w:ascii="Times New Roman" w:eastAsia="宋体" w:hAnsi="Times New Roman" w:cs="Times New Roman"/>
          <w:sz w:val="28"/>
          <w:szCs w:val="28"/>
        </w:rPr>
        <w:t>标准起草小组</w:t>
      </w:r>
      <w:r>
        <w:rPr>
          <w:rFonts w:ascii="Times New Roman" w:eastAsia="宋体" w:hAnsi="Times New Roman" w:cs="Times New Roman" w:hint="eastAsia"/>
          <w:sz w:val="28"/>
          <w:szCs w:val="28"/>
        </w:rPr>
        <w:t>对</w:t>
      </w:r>
      <w:r>
        <w:rPr>
          <w:rFonts w:ascii="Times New Roman" w:eastAsia="宋体" w:hAnsi="Times New Roman" w:cs="Times New Roman"/>
          <w:sz w:val="28"/>
          <w:szCs w:val="28"/>
        </w:rPr>
        <w:t>全国</w:t>
      </w:r>
      <w:r>
        <w:rPr>
          <w:rFonts w:ascii="Times New Roman" w:eastAsia="宋体" w:hAnsi="Times New Roman" w:cs="Times New Roman" w:hint="eastAsia"/>
          <w:sz w:val="28"/>
          <w:szCs w:val="28"/>
        </w:rPr>
        <w:t>规模较大的建筑石膏生产</w:t>
      </w:r>
      <w:r>
        <w:rPr>
          <w:rFonts w:ascii="Times New Roman" w:eastAsia="宋体" w:hAnsi="Times New Roman" w:cs="Times New Roman"/>
          <w:sz w:val="28"/>
          <w:szCs w:val="28"/>
        </w:rPr>
        <w:t>企业</w:t>
      </w:r>
      <w:r>
        <w:rPr>
          <w:rFonts w:ascii="Times New Roman" w:eastAsia="宋体" w:hAnsi="Times New Roman" w:cs="Times New Roman" w:hint="eastAsia"/>
          <w:sz w:val="28"/>
          <w:szCs w:val="28"/>
        </w:rPr>
        <w:t>产能及延伸制品生产情况进行了广泛调研。</w:t>
      </w:r>
    </w:p>
    <w:p w14:paraId="52067B36" w14:textId="77777777" w:rsidR="009E296D" w:rsidRDefault="00000000">
      <w:pPr>
        <w:ind w:firstLine="480"/>
        <w:jc w:val="center"/>
        <w:rPr>
          <w:sz w:val="24"/>
          <w:szCs w:val="28"/>
        </w:rPr>
      </w:pPr>
      <w:r>
        <w:rPr>
          <w:rFonts w:hint="eastAsia"/>
          <w:sz w:val="24"/>
          <w:szCs w:val="28"/>
        </w:rPr>
        <w:t>表</w:t>
      </w:r>
      <w:r>
        <w:rPr>
          <w:rFonts w:hint="eastAsia"/>
          <w:sz w:val="24"/>
          <w:szCs w:val="28"/>
        </w:rPr>
        <w:t>1  2022</w:t>
      </w:r>
      <w:r>
        <w:rPr>
          <w:rFonts w:hint="eastAsia"/>
          <w:sz w:val="24"/>
          <w:szCs w:val="28"/>
        </w:rPr>
        <w:t>年国内部分建筑石膏生产企业产能及延伸制品统计数据</w:t>
      </w:r>
    </w:p>
    <w:tbl>
      <w:tblPr>
        <w:tblW w:w="5000" w:type="pct"/>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4A0" w:firstRow="1" w:lastRow="0" w:firstColumn="1" w:lastColumn="0" w:noHBand="0" w:noVBand="1"/>
      </w:tblPr>
      <w:tblGrid>
        <w:gridCol w:w="2707"/>
        <w:gridCol w:w="970"/>
        <w:gridCol w:w="886"/>
        <w:gridCol w:w="1044"/>
        <w:gridCol w:w="1075"/>
        <w:gridCol w:w="1614"/>
      </w:tblGrid>
      <w:tr w:rsidR="009E296D" w14:paraId="4BD406C5" w14:textId="77777777">
        <w:trPr>
          <w:jc w:val="center"/>
        </w:trPr>
        <w:tc>
          <w:tcPr>
            <w:tcW w:w="1630"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DB1B86F" w14:textId="77777777" w:rsidR="009E296D" w:rsidRDefault="00000000">
            <w:pPr>
              <w:pStyle w:val="ac"/>
              <w:spacing w:before="0" w:beforeAutospacing="0" w:after="0" w:afterAutospacing="0" w:line="360" w:lineRule="auto"/>
              <w:jc w:val="center"/>
              <w:rPr>
                <w:color w:val="000000"/>
                <w:sz w:val="21"/>
                <w:szCs w:val="21"/>
              </w:rPr>
            </w:pPr>
            <w:r>
              <w:rPr>
                <w:color w:val="000000"/>
                <w:sz w:val="21"/>
                <w:szCs w:val="21"/>
              </w:rPr>
              <w:t>名称</w:t>
            </w:r>
          </w:p>
        </w:tc>
        <w:tc>
          <w:tcPr>
            <w:tcW w:w="584"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5FD50CC" w14:textId="77777777" w:rsidR="009E296D" w:rsidRDefault="00000000">
            <w:pPr>
              <w:pStyle w:val="ac"/>
              <w:spacing w:before="0" w:beforeAutospacing="0" w:after="0" w:afterAutospacing="0" w:line="360" w:lineRule="auto"/>
              <w:jc w:val="center"/>
              <w:rPr>
                <w:color w:val="000000"/>
                <w:sz w:val="21"/>
                <w:szCs w:val="21"/>
              </w:rPr>
            </w:pPr>
            <w:r>
              <w:rPr>
                <w:color w:val="000000"/>
                <w:sz w:val="21"/>
                <w:szCs w:val="21"/>
              </w:rPr>
              <w:t>原料种类</w:t>
            </w:r>
          </w:p>
        </w:tc>
        <w:tc>
          <w:tcPr>
            <w:tcW w:w="2784" w:type="pct"/>
            <w:gridSpan w:val="4"/>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21146BF" w14:textId="77777777" w:rsidR="009E296D" w:rsidRDefault="00000000">
            <w:pPr>
              <w:pStyle w:val="ac"/>
              <w:spacing w:before="0" w:beforeAutospacing="0" w:after="0" w:afterAutospacing="0" w:line="360" w:lineRule="auto"/>
              <w:jc w:val="center"/>
              <w:rPr>
                <w:color w:val="000000"/>
                <w:sz w:val="21"/>
                <w:szCs w:val="21"/>
              </w:rPr>
            </w:pPr>
            <w:r>
              <w:rPr>
                <w:color w:val="000000"/>
                <w:sz w:val="21"/>
                <w:szCs w:val="21"/>
              </w:rPr>
              <w:t>石膏产制品产能</w:t>
            </w:r>
          </w:p>
        </w:tc>
      </w:tr>
      <w:tr w:rsidR="009E296D" w14:paraId="4E746BCA" w14:textId="77777777">
        <w:trPr>
          <w:jc w:val="center"/>
        </w:trPr>
        <w:tc>
          <w:tcPr>
            <w:tcW w:w="1630"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014974C" w14:textId="77777777" w:rsidR="009E296D" w:rsidRDefault="009E296D">
            <w:pPr>
              <w:ind w:firstLine="420"/>
              <w:jc w:val="center"/>
              <w:rPr>
                <w:rFonts w:ascii="宋体"/>
                <w:color w:val="000000"/>
                <w:szCs w:val="21"/>
              </w:rPr>
            </w:pPr>
          </w:p>
        </w:tc>
        <w:tc>
          <w:tcPr>
            <w:tcW w:w="584"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0FD0F62" w14:textId="77777777" w:rsidR="009E296D" w:rsidRDefault="009E296D">
            <w:pPr>
              <w:ind w:firstLine="420"/>
              <w:jc w:val="center"/>
              <w:rPr>
                <w:rFonts w:ascii="宋体"/>
                <w:color w:val="000000"/>
                <w:szCs w:val="21"/>
              </w:rPr>
            </w:pP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743F51A" w14:textId="77777777" w:rsidR="009E296D" w:rsidRDefault="00000000">
            <w:pPr>
              <w:pStyle w:val="ac"/>
              <w:spacing w:before="0" w:beforeAutospacing="0" w:after="0" w:afterAutospacing="0" w:line="360" w:lineRule="auto"/>
              <w:jc w:val="center"/>
              <w:rPr>
                <w:color w:val="000000"/>
                <w:sz w:val="21"/>
                <w:szCs w:val="21"/>
              </w:rPr>
            </w:pPr>
            <w:r>
              <w:rPr>
                <w:color w:val="000000"/>
                <w:sz w:val="21"/>
                <w:szCs w:val="21"/>
              </w:rPr>
              <w:t>建筑石膏(万t)</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51E9966" w14:textId="77777777" w:rsidR="009E296D" w:rsidRDefault="00000000">
            <w:pPr>
              <w:pStyle w:val="ac"/>
              <w:spacing w:before="0" w:beforeAutospacing="0" w:after="0" w:afterAutospacing="0" w:line="360" w:lineRule="auto"/>
              <w:jc w:val="center"/>
              <w:rPr>
                <w:color w:val="000000"/>
                <w:sz w:val="21"/>
                <w:szCs w:val="21"/>
              </w:rPr>
            </w:pPr>
            <w:r>
              <w:rPr>
                <w:color w:val="000000"/>
                <w:sz w:val="21"/>
                <w:szCs w:val="21"/>
              </w:rPr>
              <w:t>抹灰石膏(万t)</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1EFA550" w14:textId="77777777" w:rsidR="009E296D" w:rsidRDefault="00000000">
            <w:pPr>
              <w:pStyle w:val="ac"/>
              <w:spacing w:before="0" w:beforeAutospacing="0" w:after="0" w:afterAutospacing="0" w:line="360" w:lineRule="auto"/>
              <w:jc w:val="center"/>
              <w:rPr>
                <w:color w:val="000000"/>
                <w:sz w:val="21"/>
                <w:szCs w:val="21"/>
              </w:rPr>
            </w:pPr>
            <w:r>
              <w:rPr>
                <w:color w:val="000000"/>
                <w:sz w:val="21"/>
                <w:szCs w:val="21"/>
              </w:rPr>
              <w:t>自流平石膏(万t)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1A5BDF1" w14:textId="77777777" w:rsidR="009E296D" w:rsidRDefault="00000000">
            <w:pPr>
              <w:pStyle w:val="ac"/>
              <w:spacing w:before="0" w:beforeAutospacing="0" w:after="0" w:afterAutospacing="0" w:line="360" w:lineRule="auto"/>
              <w:jc w:val="center"/>
              <w:rPr>
                <w:color w:val="000000"/>
                <w:sz w:val="21"/>
                <w:szCs w:val="21"/>
              </w:rPr>
            </w:pPr>
            <w:r>
              <w:rPr>
                <w:color w:val="000000"/>
                <w:sz w:val="21"/>
                <w:szCs w:val="21"/>
              </w:rPr>
              <w:t>其他</w:t>
            </w:r>
          </w:p>
        </w:tc>
      </w:tr>
      <w:tr w:rsidR="009E296D" w14:paraId="6D24DE38"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35808C9" w14:textId="77777777" w:rsidR="009E296D" w:rsidRDefault="00000000">
            <w:pPr>
              <w:pStyle w:val="ac"/>
              <w:spacing w:before="0" w:beforeAutospacing="0" w:after="0" w:afterAutospacing="0" w:line="360" w:lineRule="auto"/>
              <w:jc w:val="center"/>
            </w:pPr>
            <w:r>
              <w:rPr>
                <w:color w:val="000000"/>
                <w:sz w:val="18"/>
                <w:szCs w:val="18"/>
              </w:rPr>
              <w:lastRenderedPageBreak/>
              <w:t>湖北鄂中生态工程股份有限公司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355FB9C"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4A25B6C" w14:textId="77777777" w:rsidR="009E296D" w:rsidRDefault="00000000">
            <w:pPr>
              <w:pStyle w:val="ac"/>
              <w:spacing w:before="0" w:beforeAutospacing="0" w:after="0" w:afterAutospacing="0" w:line="360" w:lineRule="auto"/>
              <w:jc w:val="center"/>
            </w:pPr>
            <w:r>
              <w:rPr>
                <w:color w:val="000000"/>
                <w:sz w:val="18"/>
                <w:szCs w:val="18"/>
              </w:rPr>
              <w:t>120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39A3092"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D465848"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EB5BD1E"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61FC775B" w14:textId="77777777">
        <w:trPr>
          <w:jc w:val="center"/>
        </w:trPr>
        <w:tc>
          <w:tcPr>
            <w:tcW w:w="1630"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A6DFEA2" w14:textId="77777777" w:rsidR="009E296D" w:rsidRDefault="00000000">
            <w:pPr>
              <w:pStyle w:val="ac"/>
              <w:spacing w:before="0" w:beforeAutospacing="0" w:after="0" w:afterAutospacing="0" w:line="360" w:lineRule="auto"/>
              <w:jc w:val="center"/>
            </w:pPr>
            <w:r>
              <w:rPr>
                <w:color w:val="000000"/>
                <w:sz w:val="18"/>
                <w:szCs w:val="18"/>
              </w:rPr>
              <w:t>湖北鑫天宏新材料科技有限公司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8CE6319"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0BC6C2F" w14:textId="77777777" w:rsidR="009E296D" w:rsidRDefault="00000000">
            <w:pPr>
              <w:pStyle w:val="ac"/>
              <w:spacing w:before="0" w:beforeAutospacing="0" w:after="0" w:afterAutospacing="0" w:line="360" w:lineRule="auto"/>
              <w:jc w:val="center"/>
            </w:pPr>
            <w:r>
              <w:rPr>
                <w:color w:val="000000"/>
                <w:sz w:val="18"/>
                <w:szCs w:val="18"/>
              </w:rPr>
              <w:t>30</w:t>
            </w:r>
          </w:p>
        </w:tc>
        <w:tc>
          <w:tcPr>
            <w:tcW w:w="629"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78F0019"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648"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4037B53"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49EFA7E"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701C9C8E" w14:textId="77777777">
        <w:trPr>
          <w:jc w:val="center"/>
        </w:trPr>
        <w:tc>
          <w:tcPr>
            <w:tcW w:w="1630"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D7BD81E" w14:textId="77777777" w:rsidR="009E296D" w:rsidRDefault="009E296D">
            <w:pPr>
              <w:ind w:firstLine="480"/>
              <w:jc w:val="center"/>
              <w:rPr>
                <w:rFonts w:ascii="宋体"/>
                <w:sz w:val="24"/>
                <w:szCs w:val="24"/>
              </w:rPr>
            </w:pP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31ECC9F"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F9C9B72" w14:textId="77777777" w:rsidR="009E296D" w:rsidRDefault="00000000">
            <w:pPr>
              <w:pStyle w:val="ac"/>
              <w:spacing w:before="0" w:beforeAutospacing="0" w:after="0" w:afterAutospacing="0" w:line="360" w:lineRule="auto"/>
              <w:jc w:val="center"/>
            </w:pPr>
            <w:r>
              <w:rPr>
                <w:color w:val="000000"/>
                <w:sz w:val="18"/>
                <w:szCs w:val="18"/>
              </w:rPr>
              <w:t>50</w:t>
            </w:r>
          </w:p>
        </w:tc>
        <w:tc>
          <w:tcPr>
            <w:tcW w:w="629"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6043A49" w14:textId="77777777" w:rsidR="009E296D" w:rsidRDefault="009E296D">
            <w:pPr>
              <w:ind w:firstLine="480"/>
              <w:jc w:val="center"/>
              <w:rPr>
                <w:rFonts w:ascii="宋体"/>
                <w:sz w:val="24"/>
                <w:szCs w:val="24"/>
              </w:rPr>
            </w:pPr>
          </w:p>
        </w:tc>
        <w:tc>
          <w:tcPr>
            <w:tcW w:w="648"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B3CD325" w14:textId="77777777" w:rsidR="009E296D" w:rsidRDefault="009E296D">
            <w:pPr>
              <w:ind w:firstLine="480"/>
              <w:jc w:val="center"/>
              <w:rPr>
                <w:rFonts w:ascii="宋体"/>
                <w:sz w:val="24"/>
                <w:szCs w:val="24"/>
              </w:rPr>
            </w:pPr>
          </w:p>
        </w:tc>
        <w:tc>
          <w:tcPr>
            <w:tcW w:w="972"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77CF700" w14:textId="77777777" w:rsidR="009E296D" w:rsidRDefault="009E296D">
            <w:pPr>
              <w:ind w:firstLine="480"/>
              <w:jc w:val="center"/>
              <w:rPr>
                <w:rFonts w:ascii="宋体"/>
                <w:sz w:val="24"/>
                <w:szCs w:val="24"/>
              </w:rPr>
            </w:pPr>
          </w:p>
        </w:tc>
      </w:tr>
      <w:tr w:rsidR="009E296D" w14:paraId="22B4DBCB" w14:textId="77777777">
        <w:trPr>
          <w:jc w:val="center"/>
        </w:trPr>
        <w:tc>
          <w:tcPr>
            <w:tcW w:w="1630"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4AEE076" w14:textId="77777777" w:rsidR="009E296D" w:rsidRDefault="00000000">
            <w:pPr>
              <w:pStyle w:val="ac"/>
              <w:spacing w:before="0" w:beforeAutospacing="0" w:after="0" w:afterAutospacing="0" w:line="360" w:lineRule="auto"/>
              <w:jc w:val="center"/>
            </w:pPr>
            <w:r>
              <w:rPr>
                <w:color w:val="000000"/>
                <w:sz w:val="18"/>
                <w:szCs w:val="18"/>
              </w:rPr>
              <w:t>江西天宏新材料科技有限公司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3E5BF80" w14:textId="77777777" w:rsidR="009E296D" w:rsidRDefault="00000000">
            <w:pPr>
              <w:pStyle w:val="ac"/>
              <w:spacing w:before="0" w:beforeAutospacing="0" w:after="0" w:afterAutospacing="0" w:line="360" w:lineRule="auto"/>
              <w:jc w:val="center"/>
            </w:pPr>
            <w:r>
              <w:rPr>
                <w:color w:val="000000"/>
                <w:sz w:val="18"/>
                <w:szCs w:val="18"/>
              </w:rPr>
              <w:t>脱硫</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FF0408D" w14:textId="77777777" w:rsidR="009E296D" w:rsidRDefault="00000000">
            <w:pPr>
              <w:pStyle w:val="ac"/>
              <w:spacing w:before="0" w:beforeAutospacing="0" w:after="0" w:afterAutospacing="0" w:line="360" w:lineRule="auto"/>
              <w:jc w:val="center"/>
            </w:pPr>
            <w:r>
              <w:rPr>
                <w:color w:val="000000"/>
                <w:sz w:val="18"/>
                <w:szCs w:val="18"/>
              </w:rPr>
              <w:t>25</w:t>
            </w:r>
          </w:p>
        </w:tc>
        <w:tc>
          <w:tcPr>
            <w:tcW w:w="629"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EE9641F" w14:textId="77777777" w:rsidR="009E296D" w:rsidRDefault="00000000">
            <w:pPr>
              <w:pStyle w:val="ac"/>
              <w:spacing w:before="0" w:beforeAutospacing="0" w:after="0" w:afterAutospacing="0" w:line="360" w:lineRule="auto"/>
              <w:jc w:val="center"/>
            </w:pPr>
            <w:r>
              <w:rPr>
                <w:color w:val="000000"/>
                <w:sz w:val="18"/>
                <w:szCs w:val="18"/>
              </w:rPr>
              <w:t>20</w:t>
            </w:r>
          </w:p>
        </w:tc>
        <w:tc>
          <w:tcPr>
            <w:tcW w:w="648"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AB2DFB1" w14:textId="77777777" w:rsidR="009E296D" w:rsidRDefault="00000000">
            <w:pPr>
              <w:pStyle w:val="ac"/>
              <w:spacing w:before="0" w:beforeAutospacing="0" w:after="0" w:afterAutospacing="0" w:line="360" w:lineRule="auto"/>
              <w:jc w:val="center"/>
            </w:pPr>
            <w:r>
              <w:rPr>
                <w:color w:val="000000"/>
                <w:sz w:val="18"/>
                <w:szCs w:val="18"/>
              </w:rPr>
              <w:t>36</w:t>
            </w:r>
          </w:p>
        </w:tc>
        <w:tc>
          <w:tcPr>
            <w:tcW w:w="972"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B3C4878"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6502CDE8" w14:textId="77777777">
        <w:trPr>
          <w:jc w:val="center"/>
        </w:trPr>
        <w:tc>
          <w:tcPr>
            <w:tcW w:w="1630"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F60B711" w14:textId="77777777" w:rsidR="009E296D" w:rsidRDefault="009E296D">
            <w:pPr>
              <w:ind w:firstLine="480"/>
              <w:jc w:val="center"/>
              <w:rPr>
                <w:rFonts w:ascii="宋体"/>
                <w:sz w:val="24"/>
                <w:szCs w:val="24"/>
              </w:rPr>
            </w:pP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C5BC31F"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7593BBA" w14:textId="77777777" w:rsidR="009E296D" w:rsidRDefault="00000000">
            <w:pPr>
              <w:pStyle w:val="ac"/>
              <w:spacing w:before="0" w:beforeAutospacing="0" w:after="0" w:afterAutospacing="0" w:line="360" w:lineRule="auto"/>
              <w:jc w:val="center"/>
            </w:pPr>
            <w:r>
              <w:rPr>
                <w:color w:val="000000"/>
                <w:sz w:val="18"/>
                <w:szCs w:val="18"/>
              </w:rPr>
              <w:t>35</w:t>
            </w:r>
          </w:p>
        </w:tc>
        <w:tc>
          <w:tcPr>
            <w:tcW w:w="629"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55522A3" w14:textId="77777777" w:rsidR="009E296D" w:rsidRDefault="009E296D">
            <w:pPr>
              <w:ind w:firstLine="480"/>
              <w:jc w:val="center"/>
              <w:rPr>
                <w:rFonts w:ascii="宋体"/>
                <w:sz w:val="24"/>
                <w:szCs w:val="24"/>
              </w:rPr>
            </w:pPr>
          </w:p>
        </w:tc>
        <w:tc>
          <w:tcPr>
            <w:tcW w:w="648"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E1EBFC6" w14:textId="77777777" w:rsidR="009E296D" w:rsidRDefault="009E296D">
            <w:pPr>
              <w:ind w:firstLine="480"/>
              <w:jc w:val="center"/>
              <w:rPr>
                <w:rFonts w:ascii="宋体"/>
                <w:sz w:val="24"/>
                <w:szCs w:val="24"/>
              </w:rPr>
            </w:pPr>
          </w:p>
        </w:tc>
        <w:tc>
          <w:tcPr>
            <w:tcW w:w="972"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CAFF2CF" w14:textId="77777777" w:rsidR="009E296D" w:rsidRDefault="009E296D">
            <w:pPr>
              <w:ind w:firstLine="480"/>
              <w:jc w:val="center"/>
              <w:rPr>
                <w:rFonts w:ascii="宋体"/>
                <w:sz w:val="24"/>
                <w:szCs w:val="24"/>
              </w:rPr>
            </w:pPr>
          </w:p>
        </w:tc>
      </w:tr>
      <w:tr w:rsidR="009E296D" w14:paraId="2D32892D"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7A22DE6" w14:textId="77777777" w:rsidR="009E296D" w:rsidRDefault="00000000">
            <w:pPr>
              <w:pStyle w:val="ac"/>
              <w:spacing w:before="0" w:beforeAutospacing="0" w:after="0" w:afterAutospacing="0" w:line="360" w:lineRule="auto"/>
              <w:jc w:val="center"/>
            </w:pPr>
            <w:r>
              <w:rPr>
                <w:color w:val="000000"/>
                <w:sz w:val="18"/>
                <w:szCs w:val="18"/>
              </w:rPr>
              <w:t>湖北兴兴环保科技有限公司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3C7AA9E"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DE955F9" w14:textId="77777777" w:rsidR="009E296D" w:rsidRDefault="00000000">
            <w:pPr>
              <w:pStyle w:val="ac"/>
              <w:spacing w:before="0" w:beforeAutospacing="0" w:after="0" w:afterAutospacing="0" w:line="360" w:lineRule="auto"/>
              <w:jc w:val="center"/>
            </w:pPr>
            <w:r>
              <w:rPr>
                <w:color w:val="000000"/>
                <w:sz w:val="18"/>
                <w:szCs w:val="18"/>
              </w:rPr>
              <w:t>50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B9424D8" w14:textId="77777777" w:rsidR="009E296D" w:rsidRDefault="00000000">
            <w:pPr>
              <w:pStyle w:val="ac"/>
              <w:spacing w:before="0" w:beforeAutospacing="0" w:after="0" w:afterAutospacing="0" w:line="360" w:lineRule="auto"/>
              <w:jc w:val="center"/>
            </w:pPr>
            <w:r>
              <w:rPr>
                <w:color w:val="000000"/>
                <w:sz w:val="18"/>
                <w:szCs w:val="18"/>
              </w:rPr>
              <w:t>20</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D56682D" w14:textId="77777777" w:rsidR="009E296D" w:rsidRDefault="00000000">
            <w:pPr>
              <w:pStyle w:val="ac"/>
              <w:spacing w:before="0" w:beforeAutospacing="0" w:after="0" w:afterAutospacing="0" w:line="360" w:lineRule="auto"/>
              <w:jc w:val="center"/>
            </w:pPr>
            <w:r>
              <w:rPr>
                <w:color w:val="000000"/>
                <w:sz w:val="18"/>
                <w:szCs w:val="18"/>
              </w:rPr>
              <w:t>30</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6E79455" w14:textId="77777777" w:rsidR="009E296D" w:rsidRDefault="00000000">
            <w:pPr>
              <w:pStyle w:val="ac"/>
              <w:spacing w:before="0" w:beforeAutospacing="0" w:after="0" w:afterAutospacing="0" w:line="360" w:lineRule="auto"/>
              <w:jc w:val="center"/>
            </w:pPr>
            <w:r>
              <w:rPr>
                <w:color w:val="000000"/>
                <w:sz w:val="18"/>
                <w:szCs w:val="18"/>
              </w:rPr>
              <w:t>砌块15万m</w:t>
            </w:r>
            <w:r>
              <w:rPr>
                <w:color w:val="000000"/>
                <w:sz w:val="18"/>
                <w:szCs w:val="18"/>
                <w:vertAlign w:val="superscript"/>
              </w:rPr>
              <w:t>2</w:t>
            </w:r>
            <w:r>
              <w:rPr>
                <w:color w:val="000000"/>
                <w:sz w:val="18"/>
                <w:szCs w:val="18"/>
              </w:rPr>
              <w:t>，条板15万m</w:t>
            </w:r>
            <w:r>
              <w:rPr>
                <w:color w:val="000000"/>
                <w:sz w:val="18"/>
                <w:szCs w:val="18"/>
                <w:vertAlign w:val="superscript"/>
              </w:rPr>
              <w:t>2</w:t>
            </w:r>
          </w:p>
        </w:tc>
      </w:tr>
      <w:tr w:rsidR="009E296D" w14:paraId="321BF321"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6C5466A" w14:textId="77777777" w:rsidR="009E296D" w:rsidRDefault="00000000">
            <w:pPr>
              <w:pStyle w:val="ac"/>
              <w:spacing w:before="0" w:beforeAutospacing="0" w:after="0" w:afterAutospacing="0" w:line="360" w:lineRule="auto"/>
              <w:jc w:val="center"/>
            </w:pPr>
            <w:r>
              <w:rPr>
                <w:color w:val="000000"/>
                <w:sz w:val="18"/>
                <w:szCs w:val="18"/>
              </w:rPr>
              <w:t>贵州鸿海石膏粉产业有限公司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92AF36C"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FC968CC" w14:textId="77777777" w:rsidR="009E296D" w:rsidRDefault="00000000">
            <w:pPr>
              <w:pStyle w:val="ac"/>
              <w:spacing w:before="0" w:beforeAutospacing="0" w:after="0" w:afterAutospacing="0" w:line="360" w:lineRule="auto"/>
              <w:jc w:val="center"/>
            </w:pPr>
            <w:r>
              <w:rPr>
                <w:color w:val="000000"/>
                <w:sz w:val="18"/>
                <w:szCs w:val="18"/>
              </w:rPr>
              <w:t>50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CC64FE5" w14:textId="77777777" w:rsidR="009E296D" w:rsidRDefault="00000000">
            <w:pPr>
              <w:pStyle w:val="ac"/>
              <w:spacing w:before="0" w:beforeAutospacing="0" w:after="0" w:afterAutospacing="0" w:line="360" w:lineRule="auto"/>
              <w:jc w:val="center"/>
            </w:pPr>
            <w:r>
              <w:rPr>
                <w:color w:val="000000"/>
                <w:sz w:val="18"/>
                <w:szCs w:val="18"/>
              </w:rPr>
              <w:t>20</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EF3F2B5"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FB306E3" w14:textId="77777777" w:rsidR="009E296D" w:rsidRDefault="009E296D">
            <w:pPr>
              <w:pStyle w:val="ac"/>
              <w:spacing w:before="0" w:beforeAutospacing="0" w:after="0" w:afterAutospacing="0" w:line="360" w:lineRule="auto"/>
              <w:jc w:val="center"/>
            </w:pPr>
          </w:p>
        </w:tc>
      </w:tr>
      <w:tr w:rsidR="009E296D" w14:paraId="45172329"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54B0975" w14:textId="77777777" w:rsidR="009E296D" w:rsidRDefault="00000000">
            <w:pPr>
              <w:pStyle w:val="ac"/>
              <w:spacing w:before="0" w:beforeAutospacing="0" w:after="0" w:afterAutospacing="0" w:line="360" w:lineRule="auto"/>
              <w:jc w:val="center"/>
            </w:pPr>
            <w:r>
              <w:rPr>
                <w:color w:val="000000"/>
                <w:sz w:val="18"/>
                <w:szCs w:val="18"/>
              </w:rPr>
              <w:t>山西聚义实业集团</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AB6D0DA" w14:textId="77777777" w:rsidR="009E296D" w:rsidRDefault="00000000">
            <w:pPr>
              <w:pStyle w:val="ac"/>
              <w:spacing w:before="0" w:beforeAutospacing="0" w:after="0" w:afterAutospacing="0" w:line="360" w:lineRule="auto"/>
              <w:jc w:val="center"/>
            </w:pPr>
            <w:r>
              <w:rPr>
                <w:color w:val="000000"/>
                <w:sz w:val="18"/>
                <w:szCs w:val="18"/>
              </w:rPr>
              <w:t>脱硫+天然</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2772512" w14:textId="77777777" w:rsidR="009E296D" w:rsidRDefault="00000000">
            <w:pPr>
              <w:pStyle w:val="ac"/>
              <w:spacing w:before="0" w:beforeAutospacing="0" w:after="0" w:afterAutospacing="0" w:line="360" w:lineRule="auto"/>
              <w:jc w:val="center"/>
            </w:pPr>
            <w:r>
              <w:rPr>
                <w:color w:val="000000"/>
                <w:sz w:val="18"/>
                <w:szCs w:val="18"/>
              </w:rPr>
              <w:t>30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FD5F045" w14:textId="77777777" w:rsidR="009E296D" w:rsidRDefault="00000000">
            <w:pPr>
              <w:pStyle w:val="ac"/>
              <w:spacing w:before="0" w:beforeAutospacing="0" w:after="0" w:afterAutospacing="0" w:line="360" w:lineRule="auto"/>
              <w:jc w:val="center"/>
            </w:pPr>
            <w:r>
              <w:rPr>
                <w:color w:val="000000"/>
                <w:sz w:val="18"/>
                <w:szCs w:val="18"/>
              </w:rPr>
              <w:t>20</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D6F3A8A"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F25B82B"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0BD21628"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3ACB80F" w14:textId="77777777" w:rsidR="009E296D" w:rsidRDefault="00000000">
            <w:pPr>
              <w:pStyle w:val="ac"/>
              <w:spacing w:before="0" w:beforeAutospacing="0" w:after="0" w:afterAutospacing="0" w:line="360" w:lineRule="auto"/>
              <w:jc w:val="center"/>
            </w:pPr>
            <w:r>
              <w:rPr>
                <w:color w:val="000000"/>
                <w:sz w:val="18"/>
                <w:szCs w:val="18"/>
              </w:rPr>
              <w:t>湖北贵利信新型建材有限公司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41DDAF6"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865DC17" w14:textId="77777777" w:rsidR="009E296D" w:rsidRDefault="00000000">
            <w:pPr>
              <w:pStyle w:val="ac"/>
              <w:spacing w:before="0" w:beforeAutospacing="0" w:after="0" w:afterAutospacing="0" w:line="360" w:lineRule="auto"/>
              <w:jc w:val="center"/>
            </w:pPr>
            <w:r>
              <w:rPr>
                <w:color w:val="000000"/>
                <w:sz w:val="18"/>
                <w:szCs w:val="18"/>
              </w:rPr>
              <w:t>30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6B95E8E"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06D65B2"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FE33E19"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1D8D82C4"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5A8C48A" w14:textId="77777777" w:rsidR="009E296D" w:rsidRDefault="00000000">
            <w:pPr>
              <w:pStyle w:val="ac"/>
              <w:spacing w:before="0" w:beforeAutospacing="0" w:after="0" w:afterAutospacing="0" w:line="360" w:lineRule="auto"/>
              <w:jc w:val="center"/>
            </w:pPr>
            <w:r>
              <w:rPr>
                <w:color w:val="000000"/>
                <w:sz w:val="18"/>
                <w:szCs w:val="18"/>
              </w:rPr>
              <w:t>西安华清建材有限公司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688AAF8"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4138E7C" w14:textId="77777777" w:rsidR="009E296D" w:rsidRDefault="00000000">
            <w:pPr>
              <w:pStyle w:val="ac"/>
              <w:spacing w:before="0" w:beforeAutospacing="0" w:after="0" w:afterAutospacing="0" w:line="360" w:lineRule="auto"/>
              <w:jc w:val="center"/>
            </w:pPr>
            <w:r>
              <w:rPr>
                <w:color w:val="000000"/>
                <w:sz w:val="18"/>
                <w:szCs w:val="18"/>
              </w:rPr>
              <w:t>30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D4E1333" w14:textId="77777777" w:rsidR="009E296D" w:rsidRDefault="00000000">
            <w:pPr>
              <w:pStyle w:val="ac"/>
              <w:spacing w:before="0" w:beforeAutospacing="0" w:after="0" w:afterAutospacing="0" w:line="360" w:lineRule="auto"/>
              <w:jc w:val="center"/>
            </w:pPr>
            <w:r>
              <w:rPr>
                <w:color w:val="000000"/>
                <w:sz w:val="18"/>
                <w:szCs w:val="18"/>
              </w:rPr>
              <w:t>10</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743516F"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C97FB38" w14:textId="77777777" w:rsidR="009E296D" w:rsidRDefault="00000000">
            <w:pPr>
              <w:pStyle w:val="ac"/>
              <w:spacing w:before="0" w:beforeAutospacing="0" w:after="0" w:afterAutospacing="0" w:line="360" w:lineRule="auto"/>
              <w:jc w:val="center"/>
            </w:pPr>
            <w:r>
              <w:rPr>
                <w:color w:val="000000"/>
                <w:sz w:val="18"/>
                <w:szCs w:val="18"/>
              </w:rPr>
              <w:t>砌块50万m</w:t>
            </w:r>
            <w:r>
              <w:rPr>
                <w:color w:val="000000"/>
                <w:sz w:val="18"/>
                <w:szCs w:val="18"/>
                <w:vertAlign w:val="superscript"/>
              </w:rPr>
              <w:t>2</w:t>
            </w:r>
          </w:p>
        </w:tc>
      </w:tr>
      <w:tr w:rsidR="009E296D" w14:paraId="7672ED44"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8DE5093" w14:textId="77777777" w:rsidR="009E296D" w:rsidRDefault="00000000">
            <w:pPr>
              <w:pStyle w:val="ac"/>
              <w:spacing w:before="0" w:beforeAutospacing="0" w:after="0" w:afterAutospacing="0" w:line="360" w:lineRule="auto"/>
              <w:jc w:val="center"/>
            </w:pPr>
            <w:r>
              <w:rPr>
                <w:color w:val="000000"/>
                <w:sz w:val="18"/>
                <w:szCs w:val="18"/>
              </w:rPr>
              <w:t>贵州兴电石膏有限公司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3C5FA28"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D1AB9CE" w14:textId="77777777" w:rsidR="009E296D" w:rsidRDefault="00000000">
            <w:pPr>
              <w:pStyle w:val="ac"/>
              <w:spacing w:before="0" w:beforeAutospacing="0" w:after="0" w:afterAutospacing="0" w:line="360" w:lineRule="auto"/>
              <w:jc w:val="center"/>
            </w:pPr>
            <w:r>
              <w:rPr>
                <w:color w:val="000000"/>
                <w:sz w:val="18"/>
                <w:szCs w:val="18"/>
              </w:rPr>
              <w:t>20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556F58B"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416A9F1"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4825139"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2EAD7F84"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20549AF" w14:textId="77777777" w:rsidR="009E296D" w:rsidRDefault="00000000">
            <w:pPr>
              <w:pStyle w:val="ac"/>
              <w:spacing w:before="0" w:beforeAutospacing="0" w:after="0" w:afterAutospacing="0" w:line="360" w:lineRule="auto"/>
              <w:jc w:val="center"/>
            </w:pPr>
            <w:r>
              <w:rPr>
                <w:color w:val="000000"/>
                <w:sz w:val="18"/>
                <w:szCs w:val="18"/>
              </w:rPr>
              <w:t>伊电集团（洛阳）环保建材科技有限公司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FE87B58"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4D09E5B" w14:textId="77777777" w:rsidR="009E296D" w:rsidRDefault="00000000">
            <w:pPr>
              <w:pStyle w:val="ac"/>
              <w:spacing w:before="0" w:beforeAutospacing="0" w:after="0" w:afterAutospacing="0" w:line="360" w:lineRule="auto"/>
              <w:jc w:val="center"/>
            </w:pPr>
            <w:r>
              <w:rPr>
                <w:color w:val="000000"/>
                <w:sz w:val="18"/>
                <w:szCs w:val="18"/>
              </w:rPr>
              <w:t>20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257FC86"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47F76FF"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904F811"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3B484232"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101AE8A" w14:textId="77777777" w:rsidR="009E296D" w:rsidRDefault="00000000">
            <w:pPr>
              <w:pStyle w:val="ac"/>
              <w:spacing w:before="0" w:beforeAutospacing="0" w:after="0" w:afterAutospacing="0" w:line="360" w:lineRule="auto"/>
              <w:jc w:val="center"/>
            </w:pPr>
            <w:r>
              <w:rPr>
                <w:color w:val="000000"/>
                <w:sz w:val="18"/>
                <w:szCs w:val="18"/>
              </w:rPr>
              <w:t>郑州三迪建筑科技有限公司（荆州）</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891B7D4"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94615BC" w14:textId="77777777" w:rsidR="009E296D" w:rsidRDefault="00000000">
            <w:pPr>
              <w:pStyle w:val="ac"/>
              <w:spacing w:before="0" w:beforeAutospacing="0" w:after="0" w:afterAutospacing="0" w:line="360" w:lineRule="auto"/>
              <w:jc w:val="center"/>
            </w:pPr>
            <w:r>
              <w:rPr>
                <w:color w:val="000000"/>
                <w:sz w:val="18"/>
                <w:szCs w:val="18"/>
              </w:rPr>
              <w:t>20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0BC9F58" w14:textId="77777777" w:rsidR="009E296D" w:rsidRDefault="00000000">
            <w:pPr>
              <w:pStyle w:val="ac"/>
              <w:spacing w:before="0" w:beforeAutospacing="0" w:after="0" w:afterAutospacing="0" w:line="360" w:lineRule="auto"/>
              <w:jc w:val="center"/>
            </w:pPr>
            <w:r>
              <w:rPr>
                <w:color w:val="000000"/>
                <w:sz w:val="18"/>
                <w:szCs w:val="18"/>
              </w:rPr>
              <w:t>20</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F39C8D6" w14:textId="77777777" w:rsidR="009E296D" w:rsidRDefault="00000000">
            <w:pPr>
              <w:pStyle w:val="ac"/>
              <w:spacing w:before="0" w:beforeAutospacing="0" w:after="0" w:afterAutospacing="0" w:line="360" w:lineRule="auto"/>
              <w:jc w:val="center"/>
            </w:pPr>
            <w:r>
              <w:rPr>
                <w:color w:val="000000"/>
                <w:sz w:val="18"/>
                <w:szCs w:val="18"/>
              </w:rPr>
              <w:t>20</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6DA99B9" w14:textId="77777777" w:rsidR="009E296D" w:rsidRDefault="009E296D">
            <w:pPr>
              <w:pStyle w:val="ac"/>
              <w:spacing w:before="0" w:beforeAutospacing="0" w:after="0" w:afterAutospacing="0" w:line="360" w:lineRule="auto"/>
              <w:jc w:val="center"/>
            </w:pPr>
          </w:p>
        </w:tc>
      </w:tr>
      <w:tr w:rsidR="009E296D" w14:paraId="4195E88E"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E2058E5" w14:textId="77777777" w:rsidR="009E296D" w:rsidRDefault="00000000">
            <w:pPr>
              <w:pStyle w:val="ac"/>
              <w:spacing w:before="0" w:beforeAutospacing="0" w:after="0" w:afterAutospacing="0" w:line="360" w:lineRule="auto"/>
              <w:jc w:val="center"/>
            </w:pPr>
            <w:r>
              <w:rPr>
                <w:color w:val="000000"/>
                <w:sz w:val="18"/>
                <w:szCs w:val="18"/>
              </w:rPr>
              <w:t>蚌埠百佳新型建材有限公司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9FF3624" w14:textId="77777777" w:rsidR="009E296D" w:rsidRDefault="00000000">
            <w:pPr>
              <w:pStyle w:val="ac"/>
              <w:spacing w:before="0" w:beforeAutospacing="0" w:after="0" w:afterAutospacing="0" w:line="360" w:lineRule="auto"/>
              <w:jc w:val="center"/>
            </w:pPr>
            <w:r>
              <w:rPr>
                <w:color w:val="000000"/>
                <w:sz w:val="18"/>
                <w:szCs w:val="18"/>
              </w:rPr>
              <w:t>乳酸石膏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ECCBA99" w14:textId="77777777" w:rsidR="009E296D" w:rsidRDefault="00000000">
            <w:pPr>
              <w:pStyle w:val="ac"/>
              <w:spacing w:before="0" w:beforeAutospacing="0" w:after="0" w:afterAutospacing="0" w:line="360" w:lineRule="auto"/>
              <w:jc w:val="center"/>
            </w:pPr>
            <w:r>
              <w:rPr>
                <w:color w:val="000000"/>
                <w:sz w:val="18"/>
                <w:szCs w:val="18"/>
              </w:rPr>
              <w:t>10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F1F7046"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4230E76"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FEEA753"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70F3F0E5"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F075B6A" w14:textId="77777777" w:rsidR="009E296D" w:rsidRDefault="00000000">
            <w:pPr>
              <w:pStyle w:val="ac"/>
              <w:spacing w:before="0" w:beforeAutospacing="0" w:after="0" w:afterAutospacing="0" w:line="360" w:lineRule="auto"/>
              <w:jc w:val="center"/>
            </w:pPr>
            <w:r>
              <w:rPr>
                <w:color w:val="000000"/>
                <w:sz w:val="18"/>
                <w:szCs w:val="18"/>
              </w:rPr>
              <w:t>中化重庆涪陵化工股份有限公司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84AC474"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75F72E6"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3C7DCD0"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56EE9C2"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B0A9B48"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193D3581"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96D75EE" w14:textId="77777777" w:rsidR="009E296D" w:rsidRDefault="00000000">
            <w:pPr>
              <w:pStyle w:val="ac"/>
              <w:spacing w:before="0" w:beforeAutospacing="0" w:after="0" w:afterAutospacing="0" w:line="360" w:lineRule="auto"/>
              <w:jc w:val="center"/>
            </w:pPr>
            <w:r>
              <w:rPr>
                <w:color w:val="000000"/>
                <w:sz w:val="18"/>
                <w:szCs w:val="18"/>
              </w:rPr>
              <w:t>山东洁盾环保科技有限公司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752054D" w14:textId="77777777" w:rsidR="009E296D" w:rsidRDefault="00000000">
            <w:pPr>
              <w:pStyle w:val="ac"/>
              <w:spacing w:before="0" w:beforeAutospacing="0" w:after="0" w:afterAutospacing="0" w:line="360" w:lineRule="auto"/>
              <w:jc w:val="center"/>
            </w:pPr>
            <w:r>
              <w:rPr>
                <w:color w:val="000000"/>
                <w:sz w:val="18"/>
                <w:szCs w:val="18"/>
              </w:rPr>
              <w:t>柠檬酸石膏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0A22CA6" w14:textId="77777777" w:rsidR="009E296D" w:rsidRDefault="00000000">
            <w:pPr>
              <w:pStyle w:val="ac"/>
              <w:spacing w:before="0" w:beforeAutospacing="0" w:after="0" w:afterAutospacing="0" w:line="360" w:lineRule="auto"/>
              <w:jc w:val="center"/>
            </w:pPr>
            <w:r>
              <w:rPr>
                <w:color w:val="000000"/>
                <w:sz w:val="18"/>
                <w:szCs w:val="18"/>
              </w:rPr>
              <w:t>15</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8978F54"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9627E1C" w14:textId="77777777" w:rsidR="009E296D" w:rsidRDefault="00000000">
            <w:pPr>
              <w:pStyle w:val="ac"/>
              <w:spacing w:before="0" w:beforeAutospacing="0" w:after="0" w:afterAutospacing="0" w:line="360" w:lineRule="auto"/>
              <w:jc w:val="center"/>
            </w:pPr>
            <w:r>
              <w:rPr>
                <w:rFonts w:hint="eastAsia"/>
                <w:color w:val="000000"/>
                <w:sz w:val="18"/>
                <w:szCs w:val="18"/>
              </w:rPr>
              <w:t>—</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28CA906" w14:textId="77777777" w:rsidR="009E296D" w:rsidRDefault="00000000">
            <w:pPr>
              <w:pStyle w:val="ac"/>
              <w:spacing w:before="0" w:beforeAutospacing="0" w:after="0" w:afterAutospacing="0" w:line="360" w:lineRule="auto"/>
              <w:jc w:val="center"/>
            </w:pPr>
            <w:r>
              <w:rPr>
                <w:color w:val="000000"/>
                <w:sz w:val="18"/>
                <w:szCs w:val="18"/>
              </w:rPr>
              <w:t>高强石膏2万t</w:t>
            </w:r>
          </w:p>
        </w:tc>
      </w:tr>
      <w:tr w:rsidR="009E296D" w14:paraId="166E1D0E"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C3A661C" w14:textId="77777777" w:rsidR="009E296D" w:rsidRDefault="00000000">
            <w:pPr>
              <w:pStyle w:val="ac"/>
              <w:spacing w:before="0" w:beforeAutospacing="0" w:after="0" w:afterAutospacing="0" w:line="360" w:lineRule="auto"/>
              <w:jc w:val="center"/>
            </w:pPr>
            <w:r>
              <w:rPr>
                <w:color w:val="000000"/>
                <w:sz w:val="18"/>
                <w:szCs w:val="18"/>
              </w:rPr>
              <w:t>湖北宜化</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76C2E9E"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C453333" w14:textId="77777777" w:rsidR="009E296D" w:rsidRDefault="00000000">
            <w:pPr>
              <w:pStyle w:val="ac"/>
              <w:spacing w:before="0" w:beforeAutospacing="0" w:after="0" w:afterAutospacing="0" w:line="360" w:lineRule="auto"/>
              <w:jc w:val="center"/>
            </w:pPr>
            <w:r>
              <w:rPr>
                <w:color w:val="000000"/>
                <w:sz w:val="18"/>
                <w:szCs w:val="18"/>
              </w:rPr>
              <w:t>20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5C9F02A" w14:textId="77777777" w:rsidR="009E296D" w:rsidRDefault="009E296D">
            <w:pPr>
              <w:pStyle w:val="ac"/>
              <w:spacing w:before="0" w:beforeAutospacing="0" w:after="0" w:afterAutospacing="0" w:line="360" w:lineRule="auto"/>
              <w:jc w:val="center"/>
            </w:pP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F0F3D6B" w14:textId="77777777" w:rsidR="009E296D" w:rsidRDefault="009E296D">
            <w:pPr>
              <w:pStyle w:val="ac"/>
              <w:spacing w:before="0" w:beforeAutospacing="0" w:after="0" w:afterAutospacing="0" w:line="360" w:lineRule="auto"/>
              <w:jc w:val="center"/>
            </w:pP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6B41AA0"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2BA453BB" w14:textId="77777777">
        <w:trPr>
          <w:jc w:val="center"/>
        </w:trPr>
        <w:tc>
          <w:tcPr>
            <w:tcW w:w="1630"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95D6D04" w14:textId="77777777" w:rsidR="009E296D" w:rsidRDefault="00000000">
            <w:pPr>
              <w:pStyle w:val="ac"/>
              <w:spacing w:before="0" w:beforeAutospacing="0" w:after="0" w:afterAutospacing="0" w:line="360" w:lineRule="auto"/>
              <w:jc w:val="center"/>
            </w:pPr>
            <w:r>
              <w:rPr>
                <w:color w:val="000000"/>
                <w:sz w:val="18"/>
                <w:szCs w:val="18"/>
              </w:rPr>
              <w:t>山东英轩实业股份有限公司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02BFE82" w14:textId="77777777" w:rsidR="009E296D" w:rsidRDefault="00000000">
            <w:pPr>
              <w:pStyle w:val="ac"/>
              <w:spacing w:before="0" w:beforeAutospacing="0" w:after="0" w:afterAutospacing="0" w:line="360" w:lineRule="auto"/>
              <w:jc w:val="center"/>
            </w:pPr>
            <w:r>
              <w:rPr>
                <w:color w:val="000000"/>
                <w:sz w:val="18"/>
                <w:szCs w:val="18"/>
              </w:rPr>
              <w:t>柠檬酸石膏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2CF82B7" w14:textId="77777777" w:rsidR="009E296D" w:rsidRDefault="00000000">
            <w:pPr>
              <w:pStyle w:val="ac"/>
              <w:spacing w:before="0" w:beforeAutospacing="0" w:after="0" w:afterAutospacing="0" w:line="360" w:lineRule="auto"/>
              <w:jc w:val="center"/>
            </w:pPr>
            <w:r>
              <w:rPr>
                <w:color w:val="000000"/>
                <w:sz w:val="18"/>
                <w:szCs w:val="18"/>
              </w:rPr>
              <w:t>15</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DD676E2" w14:textId="77777777" w:rsidR="009E296D" w:rsidRDefault="00000000">
            <w:pPr>
              <w:pStyle w:val="ac"/>
              <w:spacing w:before="0" w:beforeAutospacing="0" w:after="0" w:afterAutospacing="0" w:line="360" w:lineRule="auto"/>
              <w:jc w:val="center"/>
            </w:pPr>
            <w:r>
              <w:rPr>
                <w:color w:val="000000"/>
                <w:sz w:val="18"/>
                <w:szCs w:val="18"/>
              </w:rPr>
              <w:t>6</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79B6BC1" w14:textId="77777777" w:rsidR="009E296D" w:rsidRDefault="009E296D">
            <w:pPr>
              <w:pStyle w:val="ac"/>
              <w:spacing w:before="0" w:beforeAutospacing="0" w:after="0" w:afterAutospacing="0" w:line="360" w:lineRule="auto"/>
              <w:jc w:val="center"/>
            </w:pP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081B909"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73E5A0B1" w14:textId="77777777">
        <w:trPr>
          <w:jc w:val="center"/>
        </w:trPr>
        <w:tc>
          <w:tcPr>
            <w:tcW w:w="1630"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A2CEF05" w14:textId="77777777" w:rsidR="009E296D" w:rsidRDefault="009E296D">
            <w:pPr>
              <w:ind w:firstLine="480"/>
              <w:jc w:val="center"/>
              <w:rPr>
                <w:rFonts w:ascii="宋体"/>
                <w:sz w:val="24"/>
                <w:szCs w:val="24"/>
              </w:rPr>
            </w:pP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8DA749A"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FB7ECFF" w14:textId="77777777" w:rsidR="009E296D" w:rsidRDefault="00000000">
            <w:pPr>
              <w:pStyle w:val="ac"/>
              <w:spacing w:before="0" w:beforeAutospacing="0" w:after="0" w:afterAutospacing="0" w:line="360" w:lineRule="auto"/>
              <w:jc w:val="center"/>
            </w:pPr>
            <w:r>
              <w:rPr>
                <w:color w:val="000000"/>
                <w:sz w:val="18"/>
                <w:szCs w:val="18"/>
              </w:rPr>
              <w:t>3</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E0BBD32" w14:textId="77777777" w:rsidR="009E296D" w:rsidRDefault="009E296D">
            <w:pPr>
              <w:pStyle w:val="ac"/>
              <w:spacing w:before="0" w:beforeAutospacing="0" w:after="0" w:afterAutospacing="0" w:line="360" w:lineRule="auto"/>
              <w:jc w:val="center"/>
            </w:pP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365D05F" w14:textId="77777777" w:rsidR="009E296D" w:rsidRDefault="009E296D">
            <w:pPr>
              <w:pStyle w:val="ac"/>
              <w:spacing w:before="0" w:beforeAutospacing="0" w:after="0" w:afterAutospacing="0" w:line="360" w:lineRule="auto"/>
              <w:jc w:val="center"/>
            </w:pP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3F7C8F8"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02992EFF"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B5294E5" w14:textId="77777777" w:rsidR="009E296D" w:rsidRDefault="00000000">
            <w:pPr>
              <w:pStyle w:val="ac"/>
              <w:spacing w:before="0" w:beforeAutospacing="0" w:after="0" w:afterAutospacing="0" w:line="360" w:lineRule="auto"/>
              <w:jc w:val="center"/>
            </w:pPr>
            <w:r>
              <w:rPr>
                <w:color w:val="000000"/>
                <w:sz w:val="18"/>
                <w:szCs w:val="18"/>
              </w:rPr>
              <w:t>正蓝旗富洋石膏粉业有限公司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A26F2ED"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34250DB" w14:textId="77777777" w:rsidR="009E296D" w:rsidRDefault="00000000">
            <w:pPr>
              <w:pStyle w:val="ac"/>
              <w:spacing w:before="0" w:beforeAutospacing="0" w:after="0" w:afterAutospacing="0" w:line="360" w:lineRule="auto"/>
              <w:jc w:val="center"/>
            </w:pPr>
            <w:r>
              <w:rPr>
                <w:color w:val="000000"/>
                <w:sz w:val="18"/>
                <w:szCs w:val="18"/>
              </w:rPr>
              <w:t>12</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224A479" w14:textId="77777777" w:rsidR="009E296D" w:rsidRDefault="009E296D">
            <w:pPr>
              <w:pStyle w:val="ac"/>
              <w:spacing w:before="0" w:beforeAutospacing="0" w:after="0" w:afterAutospacing="0" w:line="360" w:lineRule="auto"/>
              <w:jc w:val="center"/>
            </w:pP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2C6714D" w14:textId="77777777" w:rsidR="009E296D" w:rsidRDefault="009E296D">
            <w:pPr>
              <w:pStyle w:val="ac"/>
              <w:spacing w:before="0" w:beforeAutospacing="0" w:after="0" w:afterAutospacing="0" w:line="360" w:lineRule="auto"/>
              <w:jc w:val="center"/>
            </w:pP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1F5826C"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527B1A0E"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9ACA43C" w14:textId="77777777" w:rsidR="009E296D" w:rsidRDefault="00000000">
            <w:pPr>
              <w:pStyle w:val="ac"/>
              <w:spacing w:before="0" w:beforeAutospacing="0" w:after="0" w:afterAutospacing="0" w:line="360" w:lineRule="auto"/>
              <w:jc w:val="center"/>
            </w:pPr>
            <w:r>
              <w:rPr>
                <w:color w:val="000000"/>
                <w:sz w:val="18"/>
                <w:szCs w:val="18"/>
              </w:rPr>
              <w:t>山东星汇装饰材料有限公司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F256318"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85783A2" w14:textId="77777777" w:rsidR="009E296D" w:rsidRDefault="00000000">
            <w:pPr>
              <w:pStyle w:val="ac"/>
              <w:spacing w:before="0" w:beforeAutospacing="0" w:after="0" w:afterAutospacing="0" w:line="360" w:lineRule="auto"/>
              <w:jc w:val="center"/>
            </w:pPr>
            <w:r>
              <w:rPr>
                <w:color w:val="000000"/>
                <w:sz w:val="18"/>
                <w:szCs w:val="18"/>
              </w:rPr>
              <w:t>10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061B7B1" w14:textId="77777777" w:rsidR="009E296D" w:rsidRDefault="009E296D">
            <w:pPr>
              <w:pStyle w:val="ac"/>
              <w:spacing w:before="0" w:beforeAutospacing="0" w:after="0" w:afterAutospacing="0" w:line="360" w:lineRule="auto"/>
              <w:jc w:val="center"/>
            </w:pP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FD0D2F9" w14:textId="77777777" w:rsidR="009E296D" w:rsidRDefault="009E296D">
            <w:pPr>
              <w:pStyle w:val="ac"/>
              <w:spacing w:before="0" w:beforeAutospacing="0" w:after="0" w:afterAutospacing="0" w:line="360" w:lineRule="auto"/>
              <w:jc w:val="center"/>
            </w:pP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93A73D8"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0E2CA570"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7A37D33" w14:textId="77777777" w:rsidR="009E296D" w:rsidRDefault="00000000">
            <w:pPr>
              <w:pStyle w:val="ac"/>
              <w:spacing w:before="0" w:beforeAutospacing="0" w:after="0" w:afterAutospacing="0" w:line="360" w:lineRule="auto"/>
              <w:jc w:val="center"/>
            </w:pPr>
            <w:r>
              <w:rPr>
                <w:color w:val="000000"/>
                <w:sz w:val="18"/>
                <w:szCs w:val="18"/>
              </w:rPr>
              <w:t>中山嘉珂环保科技有限公司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606FFDE"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592C888" w14:textId="77777777" w:rsidR="009E296D" w:rsidRDefault="00000000">
            <w:pPr>
              <w:pStyle w:val="ac"/>
              <w:spacing w:before="0" w:beforeAutospacing="0" w:after="0" w:afterAutospacing="0" w:line="360" w:lineRule="auto"/>
              <w:jc w:val="center"/>
            </w:pPr>
            <w:r>
              <w:rPr>
                <w:color w:val="000000"/>
                <w:sz w:val="18"/>
                <w:szCs w:val="18"/>
              </w:rPr>
              <w:t>10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B23DDED" w14:textId="77777777" w:rsidR="009E296D" w:rsidRDefault="009E296D">
            <w:pPr>
              <w:pStyle w:val="ac"/>
              <w:spacing w:before="0" w:beforeAutospacing="0" w:after="0" w:afterAutospacing="0" w:line="360" w:lineRule="auto"/>
              <w:jc w:val="center"/>
            </w:pP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A05A2BE" w14:textId="77777777" w:rsidR="009E296D" w:rsidRDefault="009E296D">
            <w:pPr>
              <w:pStyle w:val="ac"/>
              <w:spacing w:before="0" w:beforeAutospacing="0" w:after="0" w:afterAutospacing="0" w:line="360" w:lineRule="auto"/>
              <w:jc w:val="center"/>
            </w:pP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5411E1A"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363A9D3E"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1D372EE" w14:textId="77777777" w:rsidR="009E296D" w:rsidRDefault="00000000">
            <w:pPr>
              <w:pStyle w:val="ac"/>
              <w:spacing w:before="0" w:beforeAutospacing="0" w:after="0" w:afterAutospacing="0" w:line="360" w:lineRule="auto"/>
              <w:jc w:val="center"/>
            </w:pPr>
            <w:r>
              <w:rPr>
                <w:color w:val="000000"/>
                <w:sz w:val="18"/>
                <w:szCs w:val="18"/>
              </w:rPr>
              <w:lastRenderedPageBreak/>
              <w:t>内蒙古绿川环保建材有限责任公司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7ED0BFA"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BF11E6F" w14:textId="77777777" w:rsidR="009E296D" w:rsidRDefault="00000000">
            <w:pPr>
              <w:pStyle w:val="ac"/>
              <w:spacing w:before="0" w:beforeAutospacing="0" w:after="0" w:afterAutospacing="0" w:line="360" w:lineRule="auto"/>
              <w:jc w:val="center"/>
            </w:pPr>
            <w:r>
              <w:rPr>
                <w:color w:val="000000"/>
                <w:sz w:val="18"/>
                <w:szCs w:val="18"/>
              </w:rPr>
              <w:t>15</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C294D08" w14:textId="77777777" w:rsidR="009E296D" w:rsidRDefault="00000000">
            <w:pPr>
              <w:pStyle w:val="ac"/>
              <w:spacing w:before="0" w:beforeAutospacing="0" w:after="0" w:afterAutospacing="0" w:line="360" w:lineRule="auto"/>
              <w:jc w:val="center"/>
            </w:pPr>
            <w:r>
              <w:rPr>
                <w:color w:val="000000"/>
                <w:sz w:val="18"/>
                <w:szCs w:val="18"/>
              </w:rPr>
              <w:t>6</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77D1B67" w14:textId="77777777" w:rsidR="009E296D" w:rsidRDefault="009E296D">
            <w:pPr>
              <w:pStyle w:val="ac"/>
              <w:spacing w:before="0" w:beforeAutospacing="0" w:after="0" w:afterAutospacing="0" w:line="360" w:lineRule="auto"/>
              <w:jc w:val="center"/>
            </w:pP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590FCAF" w14:textId="77777777" w:rsidR="009E296D" w:rsidRDefault="00000000">
            <w:pPr>
              <w:pStyle w:val="ac"/>
              <w:spacing w:before="0" w:beforeAutospacing="0" w:after="0" w:afterAutospacing="0" w:line="360" w:lineRule="auto"/>
              <w:jc w:val="center"/>
            </w:pPr>
            <w:r>
              <w:rPr>
                <w:color w:val="000000"/>
                <w:sz w:val="18"/>
                <w:szCs w:val="18"/>
              </w:rPr>
              <w:t>砌块60万m</w:t>
            </w:r>
            <w:r>
              <w:rPr>
                <w:color w:val="000000"/>
                <w:sz w:val="18"/>
                <w:szCs w:val="18"/>
                <w:vertAlign w:val="superscript"/>
              </w:rPr>
              <w:t>2</w:t>
            </w:r>
          </w:p>
        </w:tc>
      </w:tr>
      <w:tr w:rsidR="009E296D" w14:paraId="06AE8E96"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1AF1AEF" w14:textId="77777777" w:rsidR="009E296D" w:rsidRDefault="00000000">
            <w:pPr>
              <w:pStyle w:val="ac"/>
              <w:spacing w:before="0" w:beforeAutospacing="0" w:after="0" w:afterAutospacing="0" w:line="360" w:lineRule="auto"/>
              <w:jc w:val="center"/>
            </w:pPr>
            <w:r>
              <w:rPr>
                <w:color w:val="000000"/>
                <w:sz w:val="18"/>
                <w:szCs w:val="18"/>
              </w:rPr>
              <w:t>湖北力达环保科技有限公司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5A8FA46"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E9612CB" w14:textId="77777777" w:rsidR="009E296D" w:rsidRDefault="00000000">
            <w:pPr>
              <w:pStyle w:val="ac"/>
              <w:spacing w:before="0" w:beforeAutospacing="0" w:after="0" w:afterAutospacing="0" w:line="360" w:lineRule="auto"/>
              <w:jc w:val="center"/>
            </w:pPr>
            <w:r>
              <w:rPr>
                <w:color w:val="000000"/>
                <w:sz w:val="18"/>
                <w:szCs w:val="18"/>
              </w:rPr>
              <w:t>25</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E5BCB8A" w14:textId="77777777" w:rsidR="009E296D" w:rsidRDefault="00000000">
            <w:pPr>
              <w:pStyle w:val="ac"/>
              <w:spacing w:before="0" w:beforeAutospacing="0" w:after="0" w:afterAutospacing="0" w:line="360" w:lineRule="auto"/>
              <w:jc w:val="center"/>
            </w:pPr>
            <w:r>
              <w:rPr>
                <w:color w:val="000000"/>
                <w:sz w:val="18"/>
                <w:szCs w:val="18"/>
              </w:rPr>
              <w:t>10</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29C4626" w14:textId="77777777" w:rsidR="009E296D" w:rsidRDefault="00000000">
            <w:pPr>
              <w:pStyle w:val="ac"/>
              <w:spacing w:before="0" w:beforeAutospacing="0" w:after="0" w:afterAutospacing="0" w:line="360" w:lineRule="auto"/>
              <w:jc w:val="center"/>
            </w:pPr>
            <w:r>
              <w:rPr>
                <w:color w:val="000000"/>
                <w:sz w:val="18"/>
                <w:szCs w:val="18"/>
              </w:rPr>
              <w:t>15</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03BF18E" w14:textId="77777777" w:rsidR="009E296D" w:rsidRDefault="00000000">
            <w:pPr>
              <w:pStyle w:val="ac"/>
              <w:spacing w:before="0" w:beforeAutospacing="0" w:after="0" w:afterAutospacing="0" w:line="360" w:lineRule="auto"/>
              <w:jc w:val="center"/>
            </w:pPr>
            <w:r>
              <w:rPr>
                <w:color w:val="000000"/>
                <w:sz w:val="18"/>
                <w:szCs w:val="18"/>
              </w:rPr>
              <w:t>条板300万m</w:t>
            </w:r>
            <w:r>
              <w:rPr>
                <w:color w:val="000000"/>
                <w:sz w:val="18"/>
                <w:szCs w:val="18"/>
                <w:vertAlign w:val="superscript"/>
              </w:rPr>
              <w:t>2</w:t>
            </w:r>
          </w:p>
        </w:tc>
      </w:tr>
      <w:tr w:rsidR="009E296D" w14:paraId="5C920B07" w14:textId="77777777">
        <w:trPr>
          <w:jc w:val="center"/>
        </w:trPr>
        <w:tc>
          <w:tcPr>
            <w:tcW w:w="1630" w:type="pct"/>
            <w:vMerge w:val="restar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1A0B43B" w14:textId="77777777" w:rsidR="009E296D" w:rsidRDefault="00000000">
            <w:pPr>
              <w:pStyle w:val="ac"/>
              <w:spacing w:before="0" w:beforeAutospacing="0" w:after="0" w:afterAutospacing="0" w:line="360" w:lineRule="auto"/>
              <w:jc w:val="center"/>
            </w:pPr>
            <w:r>
              <w:rPr>
                <w:color w:val="000000"/>
                <w:sz w:val="18"/>
                <w:szCs w:val="18"/>
              </w:rPr>
              <w:t>金沙卓为环保新材料有限公司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D2F2DED"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601A58D" w14:textId="77777777" w:rsidR="009E296D" w:rsidRDefault="00000000">
            <w:pPr>
              <w:pStyle w:val="ac"/>
              <w:spacing w:before="0" w:beforeAutospacing="0" w:after="0" w:afterAutospacing="0" w:line="360" w:lineRule="auto"/>
              <w:jc w:val="center"/>
            </w:pPr>
            <w:r>
              <w:rPr>
                <w:color w:val="000000"/>
                <w:sz w:val="18"/>
                <w:szCs w:val="18"/>
              </w:rPr>
              <w:t>20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83904DE" w14:textId="77777777" w:rsidR="009E296D" w:rsidRDefault="00000000">
            <w:pPr>
              <w:pStyle w:val="ac"/>
              <w:spacing w:before="0" w:beforeAutospacing="0" w:after="0" w:afterAutospacing="0" w:line="360" w:lineRule="auto"/>
              <w:jc w:val="center"/>
            </w:pPr>
            <w:r>
              <w:rPr>
                <w:color w:val="000000"/>
                <w:sz w:val="18"/>
                <w:szCs w:val="18"/>
              </w:rPr>
              <w:t>10</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E7C68AD" w14:textId="77777777" w:rsidR="009E296D" w:rsidRDefault="009E296D">
            <w:pPr>
              <w:pStyle w:val="ac"/>
              <w:spacing w:before="0" w:beforeAutospacing="0" w:after="0" w:afterAutospacing="0" w:line="360" w:lineRule="auto"/>
              <w:jc w:val="center"/>
            </w:pP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5C89F3E" w14:textId="77777777" w:rsidR="009E296D" w:rsidRDefault="00000000">
            <w:pPr>
              <w:pStyle w:val="ac"/>
              <w:spacing w:before="0" w:beforeAutospacing="0" w:after="0" w:afterAutospacing="0" w:line="360" w:lineRule="auto"/>
              <w:jc w:val="center"/>
            </w:pPr>
            <w:r>
              <w:rPr>
                <w:rFonts w:hint="eastAsia"/>
                <w:color w:val="000000"/>
                <w:sz w:val="18"/>
                <w:szCs w:val="18"/>
              </w:rPr>
              <w:t>—</w:t>
            </w:r>
          </w:p>
        </w:tc>
      </w:tr>
      <w:tr w:rsidR="009E296D" w14:paraId="1CF3626F" w14:textId="77777777">
        <w:trPr>
          <w:jc w:val="center"/>
        </w:trPr>
        <w:tc>
          <w:tcPr>
            <w:tcW w:w="1630" w:type="pct"/>
            <w:vMerge/>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9BDEEE5" w14:textId="77777777" w:rsidR="009E296D" w:rsidRDefault="009E296D">
            <w:pPr>
              <w:ind w:firstLine="480"/>
              <w:jc w:val="center"/>
              <w:rPr>
                <w:rFonts w:ascii="宋体"/>
                <w:sz w:val="24"/>
                <w:szCs w:val="24"/>
              </w:rPr>
            </w:pP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682C1DA" w14:textId="77777777" w:rsidR="009E296D" w:rsidRDefault="00000000">
            <w:pPr>
              <w:pStyle w:val="ac"/>
              <w:spacing w:before="0" w:beforeAutospacing="0" w:after="0" w:afterAutospacing="0" w:line="360" w:lineRule="auto"/>
              <w:jc w:val="center"/>
            </w:pPr>
            <w:r>
              <w:rPr>
                <w:color w:val="000000"/>
                <w:sz w:val="18"/>
                <w:szCs w:val="18"/>
              </w:rPr>
              <w:t>磷石膏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15388EF" w14:textId="77777777" w:rsidR="009E296D" w:rsidRDefault="00000000">
            <w:pPr>
              <w:pStyle w:val="ac"/>
              <w:spacing w:before="0" w:beforeAutospacing="0" w:after="0" w:afterAutospacing="0" w:line="360" w:lineRule="auto"/>
              <w:jc w:val="center"/>
            </w:pPr>
            <w:r>
              <w:rPr>
                <w:color w:val="000000"/>
                <w:sz w:val="18"/>
                <w:szCs w:val="18"/>
              </w:rPr>
              <w:t>20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0CB91045" w14:textId="77777777" w:rsidR="009E296D" w:rsidRDefault="00000000">
            <w:pPr>
              <w:pStyle w:val="ac"/>
              <w:spacing w:before="0" w:beforeAutospacing="0" w:after="0" w:afterAutospacing="0" w:line="360" w:lineRule="auto"/>
              <w:jc w:val="center"/>
            </w:pPr>
            <w:r>
              <w:rPr>
                <w:color w:val="000000"/>
                <w:sz w:val="18"/>
                <w:szCs w:val="18"/>
              </w:rPr>
              <w:t>10</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32B1D992" w14:textId="77777777" w:rsidR="009E296D" w:rsidRDefault="009E296D">
            <w:pPr>
              <w:pStyle w:val="ac"/>
              <w:spacing w:before="0" w:beforeAutospacing="0" w:after="0" w:afterAutospacing="0" w:line="360" w:lineRule="auto"/>
              <w:jc w:val="center"/>
            </w:pP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6BF479D9" w14:textId="77777777" w:rsidR="009E296D" w:rsidRDefault="00000000">
            <w:pPr>
              <w:pStyle w:val="ac"/>
              <w:spacing w:before="0" w:beforeAutospacing="0" w:after="0" w:afterAutospacing="0" w:line="360" w:lineRule="auto"/>
              <w:jc w:val="center"/>
            </w:pPr>
            <w:r>
              <w:rPr>
                <w:color w:val="000000"/>
                <w:sz w:val="18"/>
                <w:szCs w:val="18"/>
              </w:rPr>
              <w:t>砌块100万m</w:t>
            </w:r>
            <w:r>
              <w:rPr>
                <w:color w:val="000000"/>
                <w:sz w:val="18"/>
                <w:szCs w:val="18"/>
                <w:vertAlign w:val="superscript"/>
              </w:rPr>
              <w:t>2</w:t>
            </w:r>
          </w:p>
        </w:tc>
      </w:tr>
      <w:tr w:rsidR="009E296D" w14:paraId="75C8305D" w14:textId="77777777">
        <w:trPr>
          <w:jc w:val="center"/>
        </w:trPr>
        <w:tc>
          <w:tcPr>
            <w:tcW w:w="1630"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401405AE" w14:textId="77777777" w:rsidR="009E296D" w:rsidRDefault="00000000">
            <w:pPr>
              <w:pStyle w:val="ac"/>
              <w:spacing w:before="0" w:beforeAutospacing="0" w:after="0" w:afterAutospacing="0" w:line="360" w:lineRule="auto"/>
              <w:jc w:val="center"/>
            </w:pPr>
            <w:r>
              <w:rPr>
                <w:color w:val="000000"/>
                <w:sz w:val="18"/>
                <w:szCs w:val="18"/>
              </w:rPr>
              <w:t>济南澳格林新型建材有限公司</w:t>
            </w:r>
          </w:p>
        </w:tc>
        <w:tc>
          <w:tcPr>
            <w:tcW w:w="58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5B2AB761" w14:textId="77777777" w:rsidR="009E296D" w:rsidRDefault="00000000">
            <w:pPr>
              <w:pStyle w:val="ac"/>
              <w:spacing w:before="0" w:beforeAutospacing="0" w:after="0" w:afterAutospacing="0" w:line="360" w:lineRule="auto"/>
              <w:jc w:val="center"/>
            </w:pPr>
            <w:r>
              <w:rPr>
                <w:color w:val="000000"/>
                <w:sz w:val="18"/>
                <w:szCs w:val="18"/>
              </w:rPr>
              <w:t>脱硫石膏</w:t>
            </w:r>
          </w:p>
        </w:tc>
        <w:tc>
          <w:tcPr>
            <w:tcW w:w="534"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0C9F5E8" w14:textId="77777777" w:rsidR="009E296D" w:rsidRDefault="00000000">
            <w:pPr>
              <w:pStyle w:val="ac"/>
              <w:spacing w:before="0" w:beforeAutospacing="0" w:after="0" w:afterAutospacing="0" w:line="360" w:lineRule="auto"/>
              <w:jc w:val="center"/>
            </w:pPr>
            <w:r>
              <w:rPr>
                <w:color w:val="000000"/>
                <w:sz w:val="18"/>
                <w:szCs w:val="18"/>
              </w:rPr>
              <w:t>30</w:t>
            </w:r>
          </w:p>
        </w:tc>
        <w:tc>
          <w:tcPr>
            <w:tcW w:w="629"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2EEB8DD0" w14:textId="77777777" w:rsidR="009E296D" w:rsidRDefault="00000000">
            <w:pPr>
              <w:pStyle w:val="ac"/>
              <w:spacing w:before="0" w:beforeAutospacing="0" w:after="0" w:afterAutospacing="0" w:line="360" w:lineRule="auto"/>
              <w:jc w:val="center"/>
            </w:pPr>
            <w:r>
              <w:rPr>
                <w:color w:val="000000"/>
                <w:sz w:val="18"/>
                <w:szCs w:val="18"/>
              </w:rPr>
              <w:t>10</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1DAC37CF" w14:textId="77777777" w:rsidR="009E296D" w:rsidRDefault="00000000">
            <w:pPr>
              <w:pStyle w:val="ac"/>
              <w:spacing w:before="0" w:beforeAutospacing="0" w:after="0" w:afterAutospacing="0" w:line="360" w:lineRule="auto"/>
              <w:jc w:val="center"/>
            </w:pPr>
            <w:r>
              <w:rPr>
                <w:color w:val="000000"/>
                <w:sz w:val="18"/>
                <w:szCs w:val="18"/>
              </w:rPr>
              <w:t>5</w:t>
            </w:r>
          </w:p>
        </w:tc>
        <w:tc>
          <w:tcPr>
            <w:tcW w:w="972" w:type="pct"/>
            <w:tcBorders>
              <w:top w:val="single" w:sz="4" w:space="0" w:color="auto"/>
              <w:left w:val="single" w:sz="4" w:space="0" w:color="auto"/>
              <w:bottom w:val="single" w:sz="4" w:space="0" w:color="auto"/>
              <w:right w:val="single" w:sz="4" w:space="0" w:color="auto"/>
              <w:tl2br w:val="nil"/>
              <w:tr2bl w:val="nil"/>
            </w:tcBorders>
            <w:shd w:val="clear" w:color="auto" w:fill="FFFFFF"/>
            <w:tcMar>
              <w:top w:w="10" w:type="dxa"/>
              <w:left w:w="40" w:type="dxa"/>
              <w:bottom w:w="10" w:type="dxa"/>
              <w:right w:w="40" w:type="dxa"/>
            </w:tcMar>
            <w:vAlign w:val="center"/>
          </w:tcPr>
          <w:p w14:paraId="72E5D278" w14:textId="77777777" w:rsidR="009E296D" w:rsidRDefault="00000000">
            <w:pPr>
              <w:pStyle w:val="ac"/>
              <w:spacing w:before="0" w:beforeAutospacing="0" w:after="0" w:afterAutospacing="0" w:line="360" w:lineRule="auto"/>
              <w:jc w:val="center"/>
            </w:pPr>
            <w:r>
              <w:rPr>
                <w:color w:val="000000"/>
                <w:sz w:val="18"/>
                <w:szCs w:val="18"/>
              </w:rPr>
              <w:t>砌块100万m</w:t>
            </w:r>
            <w:r>
              <w:rPr>
                <w:color w:val="000000"/>
                <w:sz w:val="18"/>
                <w:szCs w:val="18"/>
                <w:vertAlign w:val="superscript"/>
              </w:rPr>
              <w:t>2</w:t>
            </w:r>
          </w:p>
        </w:tc>
      </w:tr>
    </w:tbl>
    <w:p w14:paraId="1BF459D9" w14:textId="77777777" w:rsidR="009E296D" w:rsidRDefault="00000000">
      <w:pPr>
        <w:ind w:firstLine="560"/>
        <w:rPr>
          <w:sz w:val="28"/>
          <w:szCs w:val="28"/>
        </w:rPr>
      </w:pPr>
      <w:r>
        <w:rPr>
          <w:rFonts w:hint="eastAsia"/>
          <w:sz w:val="28"/>
          <w:szCs w:val="28"/>
        </w:rPr>
        <w:t>按照生产企业和煅烧设备制造企业提供的能耗公式，调研统计了建筑石膏生产能耗限额等级一级、二级、三级下燃煤、天然气、蒸汽的耗用量与热值情况。</w:t>
      </w:r>
    </w:p>
    <w:tbl>
      <w:tblPr>
        <w:tblStyle w:val="af1"/>
        <w:tblW w:w="0" w:type="auto"/>
        <w:tblLook w:val="04A0" w:firstRow="1" w:lastRow="0" w:firstColumn="1" w:lastColumn="0" w:noHBand="0" w:noVBand="1"/>
      </w:tblPr>
      <w:tblGrid>
        <w:gridCol w:w="2620"/>
        <w:gridCol w:w="1913"/>
        <w:gridCol w:w="1680"/>
        <w:gridCol w:w="2083"/>
      </w:tblGrid>
      <w:tr w:rsidR="009E296D" w14:paraId="05EEE725" w14:textId="77777777">
        <w:tc>
          <w:tcPr>
            <w:tcW w:w="2748" w:type="dxa"/>
            <w:vAlign w:val="center"/>
          </w:tcPr>
          <w:p w14:paraId="08278944" w14:textId="77777777" w:rsidR="009E296D" w:rsidRDefault="00000000">
            <w:pPr>
              <w:pStyle w:val="ac"/>
              <w:spacing w:before="0" w:beforeAutospacing="0" w:after="0" w:afterAutospacing="0" w:line="360" w:lineRule="auto"/>
              <w:jc w:val="center"/>
              <w:rPr>
                <w:b/>
                <w:bCs/>
                <w:sz w:val="21"/>
                <w:szCs w:val="21"/>
              </w:rPr>
            </w:pPr>
            <w:r>
              <w:rPr>
                <w:b/>
                <w:bCs/>
                <w:color w:val="000000"/>
                <w:sz w:val="21"/>
                <w:szCs w:val="21"/>
              </w:rPr>
              <w:t>类别</w:t>
            </w:r>
          </w:p>
        </w:tc>
        <w:tc>
          <w:tcPr>
            <w:tcW w:w="1945" w:type="dxa"/>
            <w:vAlign w:val="center"/>
          </w:tcPr>
          <w:p w14:paraId="6FC9A85A" w14:textId="77777777" w:rsidR="009E296D" w:rsidRDefault="00000000">
            <w:pPr>
              <w:pStyle w:val="ac"/>
              <w:spacing w:before="0" w:beforeAutospacing="0" w:after="0" w:afterAutospacing="0" w:line="360" w:lineRule="auto"/>
              <w:jc w:val="center"/>
              <w:rPr>
                <w:b/>
                <w:bCs/>
                <w:sz w:val="21"/>
                <w:szCs w:val="21"/>
              </w:rPr>
            </w:pPr>
            <w:r>
              <w:rPr>
                <w:b/>
                <w:bCs/>
                <w:color w:val="000000"/>
                <w:sz w:val="21"/>
                <w:szCs w:val="21"/>
              </w:rPr>
              <w:t>燃煤</w:t>
            </w:r>
          </w:p>
        </w:tc>
        <w:tc>
          <w:tcPr>
            <w:tcW w:w="1698" w:type="dxa"/>
            <w:vAlign w:val="center"/>
          </w:tcPr>
          <w:p w14:paraId="264C7CCF" w14:textId="77777777" w:rsidR="009E296D" w:rsidRDefault="00000000">
            <w:pPr>
              <w:pStyle w:val="ac"/>
              <w:spacing w:before="0" w:beforeAutospacing="0" w:after="0" w:afterAutospacing="0" w:line="360" w:lineRule="auto"/>
              <w:jc w:val="center"/>
              <w:rPr>
                <w:b/>
                <w:bCs/>
                <w:sz w:val="21"/>
                <w:szCs w:val="21"/>
              </w:rPr>
            </w:pPr>
            <w:r>
              <w:rPr>
                <w:b/>
                <w:bCs/>
                <w:color w:val="000000"/>
                <w:sz w:val="21"/>
                <w:szCs w:val="21"/>
              </w:rPr>
              <w:t>天然气</w:t>
            </w:r>
          </w:p>
        </w:tc>
        <w:tc>
          <w:tcPr>
            <w:tcW w:w="2131" w:type="dxa"/>
            <w:vAlign w:val="center"/>
          </w:tcPr>
          <w:p w14:paraId="5F5CCB44" w14:textId="77777777" w:rsidR="009E296D" w:rsidRDefault="00000000">
            <w:pPr>
              <w:pStyle w:val="ac"/>
              <w:spacing w:before="0" w:beforeAutospacing="0" w:after="0" w:afterAutospacing="0" w:line="360" w:lineRule="auto"/>
              <w:jc w:val="center"/>
              <w:rPr>
                <w:b/>
                <w:bCs/>
                <w:sz w:val="21"/>
                <w:szCs w:val="21"/>
              </w:rPr>
            </w:pPr>
            <w:r>
              <w:rPr>
                <w:b/>
                <w:bCs/>
                <w:color w:val="000000"/>
                <w:sz w:val="21"/>
                <w:szCs w:val="21"/>
              </w:rPr>
              <w:t>蒸汽（低压）</w:t>
            </w:r>
          </w:p>
        </w:tc>
      </w:tr>
      <w:tr w:rsidR="009E296D" w14:paraId="34B1DABC" w14:textId="77777777">
        <w:tc>
          <w:tcPr>
            <w:tcW w:w="2748" w:type="dxa"/>
            <w:vAlign w:val="center"/>
          </w:tcPr>
          <w:p w14:paraId="39261816" w14:textId="77777777" w:rsidR="009E296D" w:rsidRDefault="00000000">
            <w:pPr>
              <w:pStyle w:val="ac"/>
              <w:spacing w:before="0" w:beforeAutospacing="0" w:after="0" w:afterAutospacing="0" w:line="360" w:lineRule="auto"/>
              <w:jc w:val="center"/>
              <w:rPr>
                <w:sz w:val="21"/>
                <w:szCs w:val="21"/>
              </w:rPr>
            </w:pPr>
            <w:r>
              <w:rPr>
                <w:color w:val="000000"/>
                <w:sz w:val="21"/>
                <w:szCs w:val="21"/>
              </w:rPr>
              <w:t>每吨成品石膏粉用量</w:t>
            </w:r>
          </w:p>
        </w:tc>
        <w:tc>
          <w:tcPr>
            <w:tcW w:w="1945" w:type="dxa"/>
            <w:vAlign w:val="center"/>
          </w:tcPr>
          <w:p w14:paraId="0576CCD4" w14:textId="77777777" w:rsidR="009E296D" w:rsidRDefault="00000000">
            <w:pPr>
              <w:pStyle w:val="ac"/>
              <w:spacing w:before="0" w:beforeAutospacing="0" w:after="0" w:afterAutospacing="0" w:line="360" w:lineRule="auto"/>
              <w:jc w:val="center"/>
              <w:rPr>
                <w:sz w:val="21"/>
                <w:szCs w:val="21"/>
              </w:rPr>
            </w:pPr>
            <w:r>
              <w:rPr>
                <w:color w:val="000000"/>
                <w:sz w:val="21"/>
                <w:szCs w:val="21"/>
              </w:rPr>
              <w:t>52kg</w:t>
            </w:r>
          </w:p>
        </w:tc>
        <w:tc>
          <w:tcPr>
            <w:tcW w:w="1698" w:type="dxa"/>
            <w:vAlign w:val="center"/>
          </w:tcPr>
          <w:p w14:paraId="399C8369" w14:textId="77777777" w:rsidR="009E296D" w:rsidRDefault="00000000">
            <w:pPr>
              <w:pStyle w:val="ac"/>
              <w:spacing w:before="0" w:beforeAutospacing="0" w:after="0" w:afterAutospacing="0" w:line="360" w:lineRule="auto"/>
              <w:jc w:val="center"/>
              <w:rPr>
                <w:sz w:val="21"/>
                <w:szCs w:val="21"/>
              </w:rPr>
            </w:pPr>
            <w:r>
              <w:rPr>
                <w:color w:val="000000"/>
                <w:sz w:val="21"/>
                <w:szCs w:val="21"/>
              </w:rPr>
              <w:t>42m³</w:t>
            </w:r>
          </w:p>
        </w:tc>
        <w:tc>
          <w:tcPr>
            <w:tcW w:w="2131" w:type="dxa"/>
            <w:vAlign w:val="center"/>
          </w:tcPr>
          <w:p w14:paraId="446A14EE" w14:textId="77777777" w:rsidR="009E296D" w:rsidRDefault="00000000">
            <w:pPr>
              <w:pStyle w:val="ac"/>
              <w:spacing w:before="0" w:beforeAutospacing="0" w:after="0" w:afterAutospacing="0" w:line="360" w:lineRule="auto"/>
              <w:jc w:val="center"/>
              <w:rPr>
                <w:sz w:val="21"/>
                <w:szCs w:val="21"/>
              </w:rPr>
            </w:pPr>
            <w:r>
              <w:rPr>
                <w:color w:val="000000"/>
                <w:sz w:val="21"/>
                <w:szCs w:val="21"/>
              </w:rPr>
              <w:t>520kg</w:t>
            </w:r>
          </w:p>
        </w:tc>
      </w:tr>
      <w:tr w:rsidR="009E296D" w14:paraId="78A53B45" w14:textId="77777777">
        <w:tc>
          <w:tcPr>
            <w:tcW w:w="2748" w:type="dxa"/>
            <w:vAlign w:val="center"/>
          </w:tcPr>
          <w:p w14:paraId="262123D5" w14:textId="77777777" w:rsidR="009E296D" w:rsidRDefault="00000000">
            <w:pPr>
              <w:pStyle w:val="ac"/>
              <w:spacing w:before="0" w:beforeAutospacing="0" w:after="0" w:afterAutospacing="0" w:line="360" w:lineRule="auto"/>
              <w:jc w:val="center"/>
              <w:rPr>
                <w:sz w:val="21"/>
                <w:szCs w:val="21"/>
              </w:rPr>
            </w:pPr>
            <w:r>
              <w:rPr>
                <w:color w:val="000000"/>
                <w:sz w:val="21"/>
                <w:szCs w:val="21"/>
              </w:rPr>
              <w:t>能耗限额等级一级耗用量</w:t>
            </w:r>
          </w:p>
        </w:tc>
        <w:tc>
          <w:tcPr>
            <w:tcW w:w="1945" w:type="dxa"/>
            <w:vAlign w:val="center"/>
          </w:tcPr>
          <w:p w14:paraId="60686B6F" w14:textId="77777777" w:rsidR="009E296D" w:rsidRDefault="00000000">
            <w:pPr>
              <w:pStyle w:val="ac"/>
              <w:spacing w:before="0" w:beforeAutospacing="0" w:after="0" w:afterAutospacing="0" w:line="360" w:lineRule="auto"/>
              <w:jc w:val="center"/>
              <w:rPr>
                <w:sz w:val="21"/>
                <w:szCs w:val="21"/>
              </w:rPr>
            </w:pPr>
            <w:r>
              <w:rPr>
                <w:color w:val="000000"/>
                <w:sz w:val="21"/>
                <w:szCs w:val="21"/>
              </w:rPr>
              <w:t>42.9kg</w:t>
            </w:r>
          </w:p>
        </w:tc>
        <w:tc>
          <w:tcPr>
            <w:tcW w:w="1698" w:type="dxa"/>
            <w:vAlign w:val="center"/>
          </w:tcPr>
          <w:p w14:paraId="20EE5EFD" w14:textId="77777777" w:rsidR="009E296D" w:rsidRDefault="00000000">
            <w:pPr>
              <w:pStyle w:val="ac"/>
              <w:spacing w:before="0" w:beforeAutospacing="0" w:after="0" w:afterAutospacing="0" w:line="360" w:lineRule="auto"/>
              <w:jc w:val="center"/>
              <w:rPr>
                <w:sz w:val="21"/>
                <w:szCs w:val="21"/>
              </w:rPr>
            </w:pPr>
            <w:r>
              <w:rPr>
                <w:color w:val="000000"/>
                <w:sz w:val="21"/>
                <w:szCs w:val="21"/>
              </w:rPr>
              <w:t>36.15m³</w:t>
            </w:r>
          </w:p>
        </w:tc>
        <w:tc>
          <w:tcPr>
            <w:tcW w:w="2131" w:type="dxa"/>
            <w:vAlign w:val="center"/>
          </w:tcPr>
          <w:p w14:paraId="73BEC555" w14:textId="77777777" w:rsidR="009E296D" w:rsidRDefault="00000000">
            <w:pPr>
              <w:pStyle w:val="ac"/>
              <w:spacing w:before="0" w:beforeAutospacing="0" w:after="0" w:afterAutospacing="0" w:line="360" w:lineRule="auto"/>
              <w:jc w:val="center"/>
              <w:rPr>
                <w:sz w:val="21"/>
                <w:szCs w:val="21"/>
              </w:rPr>
            </w:pPr>
            <w:r>
              <w:rPr>
                <w:color w:val="000000"/>
                <w:sz w:val="21"/>
                <w:szCs w:val="21"/>
              </w:rPr>
              <w:t>341.45m³</w:t>
            </w:r>
          </w:p>
        </w:tc>
      </w:tr>
      <w:tr w:rsidR="009E296D" w14:paraId="5051CB2C" w14:textId="77777777">
        <w:tc>
          <w:tcPr>
            <w:tcW w:w="2748" w:type="dxa"/>
            <w:vAlign w:val="center"/>
          </w:tcPr>
          <w:p w14:paraId="75DFCDC2" w14:textId="77777777" w:rsidR="009E296D" w:rsidRDefault="00000000">
            <w:pPr>
              <w:pStyle w:val="ac"/>
              <w:spacing w:before="0" w:beforeAutospacing="0" w:after="0" w:afterAutospacing="0" w:line="360" w:lineRule="auto"/>
              <w:jc w:val="center"/>
              <w:rPr>
                <w:sz w:val="21"/>
                <w:szCs w:val="21"/>
              </w:rPr>
            </w:pPr>
            <w:r>
              <w:rPr>
                <w:color w:val="000000"/>
                <w:sz w:val="21"/>
                <w:szCs w:val="21"/>
              </w:rPr>
              <w:t>能耗限额等级二级耗用量</w:t>
            </w:r>
          </w:p>
        </w:tc>
        <w:tc>
          <w:tcPr>
            <w:tcW w:w="1945" w:type="dxa"/>
            <w:vAlign w:val="center"/>
          </w:tcPr>
          <w:p w14:paraId="25E589E2" w14:textId="77777777" w:rsidR="009E296D" w:rsidRDefault="00000000">
            <w:pPr>
              <w:pStyle w:val="ac"/>
              <w:spacing w:before="0" w:beforeAutospacing="0" w:after="0" w:afterAutospacing="0" w:line="360" w:lineRule="auto"/>
              <w:jc w:val="center"/>
              <w:rPr>
                <w:sz w:val="21"/>
                <w:szCs w:val="21"/>
              </w:rPr>
            </w:pPr>
            <w:r>
              <w:rPr>
                <w:color w:val="000000"/>
                <w:sz w:val="21"/>
                <w:szCs w:val="21"/>
              </w:rPr>
              <w:t>53.38kg</w:t>
            </w:r>
          </w:p>
        </w:tc>
        <w:tc>
          <w:tcPr>
            <w:tcW w:w="1698" w:type="dxa"/>
            <w:vAlign w:val="center"/>
          </w:tcPr>
          <w:p w14:paraId="71E7670F" w14:textId="77777777" w:rsidR="009E296D" w:rsidRDefault="00000000">
            <w:pPr>
              <w:pStyle w:val="ac"/>
              <w:spacing w:before="0" w:beforeAutospacing="0" w:after="0" w:afterAutospacing="0" w:line="360" w:lineRule="auto"/>
              <w:jc w:val="center"/>
              <w:rPr>
                <w:sz w:val="21"/>
                <w:szCs w:val="21"/>
              </w:rPr>
            </w:pPr>
            <w:r>
              <w:rPr>
                <w:color w:val="000000"/>
                <w:sz w:val="21"/>
                <w:szCs w:val="21"/>
              </w:rPr>
              <w:t>43.96m³</w:t>
            </w:r>
          </w:p>
        </w:tc>
        <w:tc>
          <w:tcPr>
            <w:tcW w:w="2131" w:type="dxa"/>
            <w:vAlign w:val="center"/>
          </w:tcPr>
          <w:p w14:paraId="5569A0FC" w14:textId="77777777" w:rsidR="009E296D" w:rsidRDefault="00000000">
            <w:pPr>
              <w:pStyle w:val="ac"/>
              <w:spacing w:before="0" w:beforeAutospacing="0" w:after="0" w:afterAutospacing="0" w:line="360" w:lineRule="auto"/>
              <w:jc w:val="center"/>
              <w:rPr>
                <w:sz w:val="21"/>
                <w:szCs w:val="21"/>
              </w:rPr>
            </w:pPr>
            <w:r>
              <w:rPr>
                <w:color w:val="000000"/>
                <w:sz w:val="21"/>
                <w:szCs w:val="21"/>
              </w:rPr>
              <w:t>415.25m³</w:t>
            </w:r>
          </w:p>
        </w:tc>
      </w:tr>
      <w:tr w:rsidR="009E296D" w14:paraId="142D7E56" w14:textId="77777777">
        <w:tc>
          <w:tcPr>
            <w:tcW w:w="2748" w:type="dxa"/>
            <w:vAlign w:val="center"/>
          </w:tcPr>
          <w:p w14:paraId="6CEC38D7" w14:textId="77777777" w:rsidR="009E296D" w:rsidRDefault="00000000">
            <w:pPr>
              <w:pStyle w:val="ac"/>
              <w:spacing w:before="0" w:beforeAutospacing="0" w:after="0" w:afterAutospacing="0" w:line="360" w:lineRule="auto"/>
              <w:jc w:val="center"/>
              <w:rPr>
                <w:sz w:val="21"/>
                <w:szCs w:val="21"/>
              </w:rPr>
            </w:pPr>
            <w:r>
              <w:rPr>
                <w:color w:val="000000"/>
                <w:sz w:val="21"/>
                <w:szCs w:val="21"/>
              </w:rPr>
              <w:t>能耗限额等级三级耗用量</w:t>
            </w:r>
          </w:p>
        </w:tc>
        <w:tc>
          <w:tcPr>
            <w:tcW w:w="1945" w:type="dxa"/>
            <w:vAlign w:val="center"/>
          </w:tcPr>
          <w:p w14:paraId="3D4D727D" w14:textId="77777777" w:rsidR="009E296D" w:rsidRDefault="00000000">
            <w:pPr>
              <w:pStyle w:val="ac"/>
              <w:spacing w:before="0" w:beforeAutospacing="0" w:after="0" w:afterAutospacing="0" w:line="360" w:lineRule="auto"/>
              <w:jc w:val="center"/>
              <w:rPr>
                <w:sz w:val="21"/>
                <w:szCs w:val="21"/>
              </w:rPr>
            </w:pPr>
            <w:r>
              <w:rPr>
                <w:color w:val="000000"/>
                <w:sz w:val="21"/>
                <w:szCs w:val="21"/>
              </w:rPr>
              <w:t>57.6kg</w:t>
            </w:r>
          </w:p>
        </w:tc>
        <w:tc>
          <w:tcPr>
            <w:tcW w:w="1698" w:type="dxa"/>
            <w:vAlign w:val="center"/>
          </w:tcPr>
          <w:p w14:paraId="5F2DEBEB" w14:textId="77777777" w:rsidR="009E296D" w:rsidRDefault="00000000">
            <w:pPr>
              <w:pStyle w:val="ac"/>
              <w:spacing w:before="0" w:beforeAutospacing="0" w:after="0" w:afterAutospacing="0" w:line="360" w:lineRule="auto"/>
              <w:jc w:val="center"/>
              <w:rPr>
                <w:sz w:val="21"/>
                <w:szCs w:val="21"/>
              </w:rPr>
            </w:pPr>
            <w:r>
              <w:rPr>
                <w:color w:val="000000"/>
                <w:sz w:val="21"/>
                <w:szCs w:val="21"/>
              </w:rPr>
              <w:t>47.43m³</w:t>
            </w:r>
          </w:p>
        </w:tc>
        <w:tc>
          <w:tcPr>
            <w:tcW w:w="2131" w:type="dxa"/>
            <w:vAlign w:val="center"/>
          </w:tcPr>
          <w:p w14:paraId="7FC06D49" w14:textId="77777777" w:rsidR="009E296D" w:rsidRDefault="00000000">
            <w:pPr>
              <w:pStyle w:val="ac"/>
              <w:spacing w:before="0" w:beforeAutospacing="0" w:after="0" w:afterAutospacing="0" w:line="360" w:lineRule="auto"/>
              <w:jc w:val="center"/>
              <w:rPr>
                <w:sz w:val="21"/>
                <w:szCs w:val="21"/>
              </w:rPr>
            </w:pPr>
            <w:r>
              <w:rPr>
                <w:color w:val="000000"/>
                <w:sz w:val="21"/>
                <w:szCs w:val="21"/>
              </w:rPr>
              <w:t>448.02m³</w:t>
            </w:r>
          </w:p>
        </w:tc>
      </w:tr>
      <w:tr w:rsidR="009E296D" w14:paraId="1B4F6EDE" w14:textId="77777777">
        <w:tc>
          <w:tcPr>
            <w:tcW w:w="2748" w:type="dxa"/>
            <w:vAlign w:val="center"/>
          </w:tcPr>
          <w:p w14:paraId="3054639D" w14:textId="77777777" w:rsidR="009E296D" w:rsidRDefault="00000000">
            <w:pPr>
              <w:pStyle w:val="ac"/>
              <w:spacing w:before="0" w:beforeAutospacing="0" w:after="0" w:afterAutospacing="0" w:line="360" w:lineRule="auto"/>
              <w:jc w:val="center"/>
              <w:rPr>
                <w:sz w:val="21"/>
                <w:szCs w:val="21"/>
              </w:rPr>
            </w:pPr>
            <w:r>
              <w:rPr>
                <w:color w:val="000000"/>
                <w:sz w:val="21"/>
                <w:szCs w:val="21"/>
              </w:rPr>
              <w:t>热值</w:t>
            </w:r>
          </w:p>
        </w:tc>
        <w:tc>
          <w:tcPr>
            <w:tcW w:w="1945" w:type="dxa"/>
            <w:vAlign w:val="center"/>
          </w:tcPr>
          <w:p w14:paraId="307E449E" w14:textId="77777777" w:rsidR="009E296D" w:rsidRDefault="00000000">
            <w:pPr>
              <w:pStyle w:val="ac"/>
              <w:spacing w:before="0" w:beforeAutospacing="0" w:after="0" w:afterAutospacing="0" w:line="360" w:lineRule="auto"/>
              <w:jc w:val="center"/>
              <w:rPr>
                <w:sz w:val="21"/>
                <w:szCs w:val="21"/>
              </w:rPr>
            </w:pPr>
            <w:r>
              <w:rPr>
                <w:color w:val="000000"/>
                <w:sz w:val="21"/>
                <w:szCs w:val="21"/>
              </w:rPr>
              <w:t>7000kcal/kg</w:t>
            </w:r>
          </w:p>
        </w:tc>
        <w:tc>
          <w:tcPr>
            <w:tcW w:w="1698" w:type="dxa"/>
            <w:vAlign w:val="center"/>
          </w:tcPr>
          <w:p w14:paraId="771B3F48" w14:textId="77777777" w:rsidR="009E296D" w:rsidRDefault="00000000">
            <w:pPr>
              <w:pStyle w:val="ac"/>
              <w:spacing w:before="0" w:beforeAutospacing="0" w:after="0" w:afterAutospacing="0" w:line="360" w:lineRule="auto"/>
              <w:jc w:val="center"/>
              <w:rPr>
                <w:sz w:val="21"/>
                <w:szCs w:val="21"/>
              </w:rPr>
            </w:pPr>
            <w:r>
              <w:rPr>
                <w:color w:val="000000"/>
                <w:sz w:val="21"/>
                <w:szCs w:val="21"/>
              </w:rPr>
              <w:t>8500kcal/m³</w:t>
            </w:r>
          </w:p>
        </w:tc>
        <w:tc>
          <w:tcPr>
            <w:tcW w:w="2131" w:type="dxa"/>
            <w:vAlign w:val="center"/>
          </w:tcPr>
          <w:p w14:paraId="6B579DD9" w14:textId="77777777" w:rsidR="009E296D" w:rsidRDefault="00000000">
            <w:pPr>
              <w:pStyle w:val="ac"/>
              <w:spacing w:before="0" w:beforeAutospacing="0" w:after="0" w:afterAutospacing="0" w:line="360" w:lineRule="auto"/>
              <w:jc w:val="center"/>
              <w:rPr>
                <w:sz w:val="21"/>
                <w:szCs w:val="21"/>
              </w:rPr>
            </w:pPr>
            <w:r>
              <w:rPr>
                <w:color w:val="000000"/>
                <w:sz w:val="21"/>
                <w:szCs w:val="21"/>
              </w:rPr>
              <w:t>900kcal/kg</w:t>
            </w:r>
          </w:p>
        </w:tc>
      </w:tr>
    </w:tbl>
    <w:p w14:paraId="515CF6D1"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标准起草组</w:t>
      </w:r>
      <w:r>
        <w:rPr>
          <w:rFonts w:ascii="Times New Roman" w:eastAsia="宋体" w:hAnsi="Times New Roman" w:cs="Times New Roman"/>
          <w:sz w:val="28"/>
          <w:szCs w:val="28"/>
        </w:rPr>
        <w:t>在调研</w:t>
      </w:r>
      <w:r>
        <w:rPr>
          <w:rFonts w:ascii="Times New Roman" w:eastAsia="宋体" w:hAnsi="Times New Roman" w:cs="Times New Roman" w:hint="eastAsia"/>
          <w:sz w:val="28"/>
          <w:szCs w:val="28"/>
        </w:rPr>
        <w:t>过程中发现，目前</w:t>
      </w:r>
      <w:r>
        <w:rPr>
          <w:rFonts w:ascii="Times New Roman" w:eastAsia="宋体" w:hAnsi="Times New Roman" w:cs="Times New Roman"/>
          <w:sz w:val="28"/>
          <w:szCs w:val="28"/>
        </w:rPr>
        <w:t>企业</w:t>
      </w:r>
      <w:r>
        <w:rPr>
          <w:rFonts w:ascii="Times New Roman" w:eastAsia="宋体" w:hAnsi="Times New Roman" w:cs="Times New Roman" w:hint="eastAsia"/>
          <w:sz w:val="28"/>
          <w:szCs w:val="28"/>
        </w:rPr>
        <w:t>对温室气体的排放统计</w:t>
      </w:r>
      <w:r>
        <w:rPr>
          <w:rFonts w:ascii="Times New Roman" w:eastAsia="宋体" w:hAnsi="Times New Roman" w:cs="Times New Roman"/>
          <w:sz w:val="28"/>
          <w:szCs w:val="28"/>
        </w:rPr>
        <w:t>能力</w:t>
      </w:r>
      <w:r>
        <w:rPr>
          <w:rFonts w:ascii="Times New Roman" w:eastAsia="宋体" w:hAnsi="Times New Roman" w:cs="Times New Roman" w:hint="eastAsia"/>
          <w:sz w:val="28"/>
          <w:szCs w:val="28"/>
        </w:rPr>
        <w:t>相对较弱</w:t>
      </w:r>
      <w:r>
        <w:rPr>
          <w:rFonts w:ascii="Times New Roman" w:eastAsia="宋体" w:hAnsi="Times New Roman" w:cs="Times New Roman"/>
          <w:sz w:val="28"/>
          <w:szCs w:val="28"/>
        </w:rPr>
        <w:t>，</w:t>
      </w:r>
      <w:r>
        <w:rPr>
          <w:rFonts w:ascii="Times New Roman" w:eastAsia="宋体" w:hAnsi="Times New Roman" w:cs="Times New Roman" w:hint="eastAsia"/>
          <w:sz w:val="28"/>
          <w:szCs w:val="28"/>
        </w:rPr>
        <w:t>生产钟</w:t>
      </w:r>
      <w:r>
        <w:rPr>
          <w:rFonts w:ascii="Times New Roman" w:eastAsia="宋体" w:hAnsi="Times New Roman" w:cs="Times New Roman"/>
          <w:sz w:val="28"/>
          <w:szCs w:val="28"/>
        </w:rPr>
        <w:t>碳排放计算时</w:t>
      </w:r>
      <w:r>
        <w:rPr>
          <w:rFonts w:ascii="Times New Roman" w:eastAsia="宋体" w:hAnsi="Times New Roman" w:cs="Times New Roman" w:hint="eastAsia"/>
          <w:sz w:val="28"/>
          <w:szCs w:val="28"/>
        </w:rPr>
        <w:t>基本通过燃料消耗和制品产量折算，数据统计准确性有待提高；</w:t>
      </w:r>
      <w:r>
        <w:rPr>
          <w:rFonts w:ascii="Times New Roman" w:eastAsia="宋体" w:hAnsi="Times New Roman" w:cs="Times New Roman"/>
          <w:sz w:val="28"/>
          <w:szCs w:val="28"/>
        </w:rPr>
        <w:t>电量</w:t>
      </w:r>
      <w:r>
        <w:rPr>
          <w:rFonts w:ascii="Times New Roman" w:eastAsia="宋体" w:hAnsi="Times New Roman" w:cs="Times New Roman" w:hint="eastAsia"/>
          <w:sz w:val="28"/>
          <w:szCs w:val="28"/>
        </w:rPr>
        <w:t>和热力</w:t>
      </w:r>
      <w:r>
        <w:rPr>
          <w:rFonts w:ascii="Times New Roman" w:eastAsia="宋体" w:hAnsi="Times New Roman" w:cs="Times New Roman"/>
          <w:sz w:val="28"/>
          <w:szCs w:val="28"/>
        </w:rPr>
        <w:t>的消耗量</w:t>
      </w:r>
      <w:r>
        <w:rPr>
          <w:rFonts w:ascii="Times New Roman" w:eastAsia="宋体" w:hAnsi="Times New Roman" w:cs="Times New Roman" w:hint="eastAsia"/>
          <w:sz w:val="28"/>
          <w:szCs w:val="28"/>
        </w:rPr>
        <w:t>通过计量仪表</w:t>
      </w:r>
      <w:r>
        <w:rPr>
          <w:rFonts w:ascii="Times New Roman" w:eastAsia="宋体" w:hAnsi="Times New Roman" w:cs="Times New Roman"/>
          <w:sz w:val="28"/>
          <w:szCs w:val="28"/>
        </w:rPr>
        <w:t>计量</w:t>
      </w:r>
      <w:r>
        <w:rPr>
          <w:rFonts w:ascii="Times New Roman" w:eastAsia="宋体" w:hAnsi="Times New Roman" w:cs="Times New Roman" w:hint="eastAsia"/>
          <w:sz w:val="28"/>
          <w:szCs w:val="28"/>
        </w:rPr>
        <w:t>，部分企业存在计量仪表配备不符合</w:t>
      </w:r>
      <w:r>
        <w:rPr>
          <w:rFonts w:ascii="Times New Roman" w:eastAsia="宋体" w:hAnsi="Times New Roman" w:cs="Times New Roman" w:hint="eastAsia"/>
          <w:sz w:val="28"/>
          <w:szCs w:val="28"/>
        </w:rPr>
        <w:t xml:space="preserve">GB 17167 </w:t>
      </w:r>
      <w:r>
        <w:rPr>
          <w:rFonts w:ascii="Times New Roman" w:eastAsia="宋体" w:hAnsi="Times New Roman" w:cs="Times New Roman" w:hint="eastAsia"/>
          <w:sz w:val="28"/>
          <w:szCs w:val="28"/>
        </w:rPr>
        <w:t>要求的情况</w:t>
      </w:r>
      <w:r>
        <w:rPr>
          <w:rFonts w:ascii="Times New Roman" w:eastAsia="宋体" w:hAnsi="Times New Roman" w:cs="Times New Roman"/>
          <w:sz w:val="28"/>
          <w:szCs w:val="28"/>
        </w:rPr>
        <w:t>。</w:t>
      </w:r>
    </w:p>
    <w:p w14:paraId="7675844B"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通过制定</w:t>
      </w:r>
      <w:r>
        <w:rPr>
          <w:rFonts w:ascii="Times New Roman" w:eastAsia="宋体" w:hAnsi="Times New Roman" w:cs="Times New Roman"/>
          <w:sz w:val="28"/>
          <w:szCs w:val="28"/>
        </w:rPr>
        <w:t>本文件</w:t>
      </w:r>
      <w:r>
        <w:rPr>
          <w:rFonts w:ascii="Times New Roman" w:eastAsia="宋体" w:hAnsi="Times New Roman" w:cs="Times New Roman" w:hint="eastAsia"/>
          <w:sz w:val="28"/>
          <w:szCs w:val="28"/>
        </w:rPr>
        <w:t>，</w:t>
      </w:r>
      <w:r>
        <w:rPr>
          <w:rFonts w:ascii="Times New Roman" w:eastAsia="宋体" w:hAnsi="Times New Roman" w:cs="Times New Roman"/>
          <w:sz w:val="28"/>
          <w:szCs w:val="28"/>
        </w:rPr>
        <w:t>可以很好的指导企业在生产全过程计量监控产生碳排放的相关数据，使企业准确掌握和评估碳排放量，为准确、及时的计算、掌握企业碳排放数据提供良好的监测数据基础，</w:t>
      </w:r>
      <w:r>
        <w:rPr>
          <w:rFonts w:ascii="Times New Roman" w:eastAsia="宋体" w:hAnsi="Times New Roman" w:cs="Times New Roman" w:hint="eastAsia"/>
          <w:sz w:val="28"/>
          <w:szCs w:val="28"/>
        </w:rPr>
        <w:t>将产生</w:t>
      </w:r>
      <w:r>
        <w:rPr>
          <w:rFonts w:ascii="Times New Roman" w:eastAsia="宋体" w:hAnsi="Times New Roman" w:cs="Times New Roman"/>
          <w:sz w:val="28"/>
          <w:szCs w:val="28"/>
        </w:rPr>
        <w:t>良好的经济</w:t>
      </w:r>
      <w:r>
        <w:rPr>
          <w:rFonts w:ascii="Times New Roman" w:eastAsia="宋体" w:hAnsi="Times New Roman" w:cs="Times New Roman" w:hint="eastAsia"/>
          <w:sz w:val="28"/>
          <w:szCs w:val="28"/>
        </w:rPr>
        <w:t>效益</w:t>
      </w:r>
      <w:r>
        <w:rPr>
          <w:rFonts w:ascii="Times New Roman" w:eastAsia="宋体" w:hAnsi="Times New Roman" w:cs="Times New Roman"/>
          <w:sz w:val="28"/>
          <w:szCs w:val="28"/>
        </w:rPr>
        <w:t>和社会效益。</w:t>
      </w:r>
    </w:p>
    <w:p w14:paraId="15611F52" w14:textId="77777777" w:rsidR="009E296D" w:rsidRDefault="00000000">
      <w:pPr>
        <w:pStyle w:val="1"/>
        <w:spacing w:before="0" w:after="0" w:line="360" w:lineRule="auto"/>
        <w:rPr>
          <w:rFonts w:ascii="Times New Roman" w:hAnsi="Times New Roman" w:cs="Times New Roman"/>
        </w:rPr>
      </w:pPr>
      <w:bookmarkStart w:id="2" w:name="_Toc532565545"/>
      <w:r>
        <w:rPr>
          <w:rFonts w:ascii="Times New Roman" w:hAnsi="Times New Roman" w:cs="Times New Roman"/>
        </w:rPr>
        <w:lastRenderedPageBreak/>
        <w:t>采用国际标准和国外先进标准的程度，以及与国际、国外同类标准水平的对比情况，或与测试的国外样品、样机的有关数据对比情况</w:t>
      </w:r>
    </w:p>
    <w:p w14:paraId="49FB39D2"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本文件未直接引用国际标准，但在编制过程中参考了国际标准或</w:t>
      </w:r>
      <w:r>
        <w:rPr>
          <w:rFonts w:ascii="Times New Roman" w:eastAsia="宋体" w:hAnsi="Times New Roman" w:cs="Times New Roman" w:hint="eastAsia"/>
          <w:sz w:val="28"/>
          <w:szCs w:val="28"/>
        </w:rPr>
        <w:t>ISO 14000</w:t>
      </w:r>
      <w:r>
        <w:rPr>
          <w:rFonts w:ascii="Times New Roman" w:eastAsia="宋体" w:hAnsi="Times New Roman" w:cs="Times New Roman" w:hint="eastAsia"/>
          <w:sz w:val="28"/>
          <w:szCs w:val="28"/>
        </w:rPr>
        <w:t>《环境管理系列标准》：</w:t>
      </w:r>
    </w:p>
    <w:p w14:paraId="45E60D7F"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ISO 14064-1</w:t>
      </w:r>
      <w:r>
        <w:rPr>
          <w:rFonts w:ascii="Times New Roman" w:eastAsia="宋体" w:hAnsi="Times New Roman" w:cs="Times New Roman" w:hint="eastAsia"/>
          <w:sz w:val="28"/>
          <w:szCs w:val="28"/>
        </w:rPr>
        <w:t>：组织层次上对温室气体排放和清除的量化和报告的规范及指南</w:t>
      </w:r>
    </w:p>
    <w:p w14:paraId="25A0A3AB"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ISO 14064-2</w:t>
      </w:r>
      <w:r>
        <w:rPr>
          <w:rFonts w:ascii="Times New Roman" w:eastAsia="宋体" w:hAnsi="Times New Roman" w:cs="Times New Roman" w:hint="eastAsia"/>
          <w:sz w:val="28"/>
          <w:szCs w:val="28"/>
        </w:rPr>
        <w:t>：项目层次上对温室气体减排和清除增加的量化、监测和报告的规范及指南</w:t>
      </w:r>
    </w:p>
    <w:p w14:paraId="1EB3AB7E"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ISO 14064-3</w:t>
      </w:r>
      <w:r>
        <w:rPr>
          <w:rFonts w:ascii="Times New Roman" w:eastAsia="宋体" w:hAnsi="Times New Roman" w:cs="Times New Roman" w:hint="eastAsia"/>
          <w:sz w:val="28"/>
          <w:szCs w:val="28"/>
        </w:rPr>
        <w:t>：分温室气体声明审定与核查的规范及指南</w:t>
      </w:r>
    </w:p>
    <w:p w14:paraId="6DC6C87A" w14:textId="77777777" w:rsidR="009E296D" w:rsidRDefault="00000000">
      <w:pPr>
        <w:pStyle w:val="1"/>
        <w:spacing w:before="0" w:after="0" w:line="360" w:lineRule="auto"/>
        <w:rPr>
          <w:rFonts w:ascii="Times New Roman" w:hAnsi="Times New Roman" w:cs="Times New Roman"/>
        </w:rPr>
      </w:pPr>
      <w:r>
        <w:rPr>
          <w:rFonts w:ascii="Times New Roman" w:hAnsi="Times New Roman" w:cs="Times New Roman"/>
        </w:rPr>
        <w:t>与有关的现行法律、法规和强制性国家标准的关系</w:t>
      </w:r>
    </w:p>
    <w:p w14:paraId="7E05EA00"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本文件符合我国有关法律、法规的要求，并与国家相关政策、规划等保持一致，与</w:t>
      </w:r>
      <w:r>
        <w:rPr>
          <w:rFonts w:ascii="Times New Roman" w:eastAsia="宋体" w:hAnsi="Times New Roman" w:cs="Times New Roman"/>
          <w:sz w:val="28"/>
          <w:szCs w:val="28"/>
        </w:rPr>
        <w:t>GB/T 32150</w:t>
      </w:r>
      <w:r>
        <w:rPr>
          <w:rFonts w:ascii="Times New Roman" w:eastAsia="宋体" w:hAnsi="Times New Roman" w:cs="Times New Roman" w:hint="eastAsia"/>
          <w:sz w:val="28"/>
          <w:szCs w:val="28"/>
        </w:rPr>
        <w:t>—</w:t>
      </w:r>
      <w:r>
        <w:rPr>
          <w:rFonts w:ascii="Times New Roman" w:eastAsia="宋体" w:hAnsi="Times New Roman" w:cs="Times New Roman"/>
          <w:sz w:val="28"/>
          <w:szCs w:val="28"/>
        </w:rPr>
        <w:t>2015</w:t>
      </w:r>
      <w:r>
        <w:rPr>
          <w:rFonts w:ascii="Times New Roman" w:eastAsia="宋体" w:hAnsi="Times New Roman" w:cs="Times New Roman"/>
          <w:sz w:val="28"/>
          <w:szCs w:val="28"/>
        </w:rPr>
        <w:t>《工业企业温室气体核算报告通则》相衔接。</w:t>
      </w:r>
    </w:p>
    <w:p w14:paraId="43EF019A" w14:textId="77777777" w:rsidR="009E296D" w:rsidRDefault="00000000">
      <w:pPr>
        <w:pStyle w:val="1"/>
        <w:spacing w:before="0" w:after="0" w:line="360" w:lineRule="auto"/>
        <w:rPr>
          <w:rFonts w:ascii="Times New Roman" w:hAnsi="Times New Roman" w:cs="Times New Roman"/>
        </w:rPr>
      </w:pPr>
      <w:r>
        <w:rPr>
          <w:rFonts w:ascii="Times New Roman" w:hAnsi="Times New Roman" w:cs="Times New Roman"/>
        </w:rPr>
        <w:t>重大分歧意见的处理经过和依据</w:t>
      </w:r>
    </w:p>
    <w:p w14:paraId="431D57AC"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在标准的编制过程中，广泛征求了行业相关单位和业内专家的意见和建议，编制过程中对标准的主要内容并未产生重大意见分歧。</w:t>
      </w:r>
    </w:p>
    <w:p w14:paraId="57B93C72" w14:textId="77777777" w:rsidR="009E296D" w:rsidRDefault="00000000">
      <w:pPr>
        <w:pStyle w:val="1"/>
        <w:spacing w:before="0" w:after="0" w:line="360" w:lineRule="auto"/>
        <w:rPr>
          <w:rFonts w:ascii="Times New Roman" w:hAnsi="Times New Roman" w:cs="Times New Roman"/>
        </w:rPr>
      </w:pPr>
      <w:r>
        <w:rPr>
          <w:rFonts w:ascii="Times New Roman" w:hAnsi="Times New Roman" w:cs="Times New Roman"/>
        </w:rPr>
        <w:t>国家标准作为强制性国家标准或推荐性国家标准的建议</w:t>
      </w:r>
    </w:p>
    <w:p w14:paraId="7850CEE2"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本文件的性质为推荐性国家标准。本文件不涉及专利问题。</w:t>
      </w:r>
    </w:p>
    <w:p w14:paraId="4F1D9C67" w14:textId="77777777" w:rsidR="009E296D" w:rsidRDefault="00000000">
      <w:pPr>
        <w:pStyle w:val="1"/>
        <w:spacing w:before="0" w:after="0" w:line="360" w:lineRule="auto"/>
        <w:rPr>
          <w:rFonts w:ascii="Times New Roman" w:hAnsi="Times New Roman" w:cs="Times New Roman"/>
        </w:rPr>
      </w:pPr>
      <w:r>
        <w:rPr>
          <w:rFonts w:ascii="Times New Roman" w:hAnsi="Times New Roman" w:cs="Times New Roman"/>
        </w:rPr>
        <w:t>贯彻国家标准的要求和措施建议</w:t>
      </w:r>
      <w:r>
        <w:rPr>
          <w:rFonts w:ascii="Times New Roman" w:hAnsi="Times New Roman" w:cs="Times New Roman"/>
        </w:rPr>
        <w:t>(</w:t>
      </w:r>
      <w:r>
        <w:rPr>
          <w:rFonts w:ascii="Times New Roman" w:hAnsi="Times New Roman" w:cs="Times New Roman"/>
        </w:rPr>
        <w:t>包括组织措施、技术措施、过渡办法等内容</w:t>
      </w:r>
      <w:r>
        <w:rPr>
          <w:rFonts w:ascii="Times New Roman" w:hAnsi="Times New Roman" w:cs="Times New Roman"/>
        </w:rPr>
        <w:t>)</w:t>
      </w:r>
    </w:p>
    <w:p w14:paraId="3E05EF43"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sz w:val="28"/>
          <w:szCs w:val="28"/>
        </w:rPr>
        <w:t>（一）本文件对于</w:t>
      </w:r>
      <w:r>
        <w:rPr>
          <w:rFonts w:ascii="Times New Roman" w:eastAsia="宋体" w:hAnsi="Times New Roman" w:cs="Times New Roman" w:hint="eastAsia"/>
          <w:sz w:val="28"/>
          <w:szCs w:val="28"/>
        </w:rPr>
        <w:t>建筑石膏生产</w:t>
      </w:r>
      <w:r>
        <w:rPr>
          <w:rFonts w:ascii="Times New Roman" w:eastAsia="宋体" w:hAnsi="Times New Roman" w:cs="Times New Roman"/>
          <w:sz w:val="28"/>
          <w:szCs w:val="28"/>
        </w:rPr>
        <w:t>企业开展碳排放管理工作、确保</w:t>
      </w:r>
      <w:r>
        <w:rPr>
          <w:rFonts w:ascii="Times New Roman" w:eastAsia="宋体" w:hAnsi="Times New Roman" w:cs="Times New Roman"/>
          <w:sz w:val="28"/>
          <w:szCs w:val="28"/>
        </w:rPr>
        <w:lastRenderedPageBreak/>
        <w:t>相关碳排放核算数据质量具有重要指导意义。建议文件发布后，针对文件不同的使用对象有侧重点的进行培训和宣传。</w:t>
      </w:r>
    </w:p>
    <w:p w14:paraId="04B8C100" w14:textId="77777777" w:rsidR="009E296D" w:rsidRDefault="00000000">
      <w:pPr>
        <w:ind w:firstLine="560"/>
        <w:rPr>
          <w:rFonts w:ascii="Times New Roman" w:hAnsi="Times New Roman" w:cs="Times New Roman"/>
          <w:b/>
          <w:sz w:val="28"/>
          <w:szCs w:val="28"/>
        </w:rPr>
      </w:pPr>
      <w:r>
        <w:rPr>
          <w:rFonts w:ascii="Times New Roman" w:eastAsia="宋体" w:hAnsi="Times New Roman" w:cs="Times New Roman"/>
          <w:sz w:val="28"/>
          <w:szCs w:val="28"/>
        </w:rPr>
        <w:t>（二）建议文件发布后</w:t>
      </w:r>
      <w:r>
        <w:rPr>
          <w:rFonts w:ascii="Times New Roman" w:eastAsia="宋体" w:hAnsi="Times New Roman" w:cs="Times New Roman"/>
          <w:sz w:val="28"/>
          <w:szCs w:val="28"/>
        </w:rPr>
        <w:t>6</w:t>
      </w:r>
      <w:r>
        <w:rPr>
          <w:rFonts w:ascii="Times New Roman" w:eastAsia="宋体" w:hAnsi="Times New Roman" w:cs="Times New Roman"/>
          <w:sz w:val="28"/>
          <w:szCs w:val="28"/>
        </w:rPr>
        <w:t>个月实施。</w:t>
      </w:r>
    </w:p>
    <w:p w14:paraId="3ED0C071" w14:textId="77777777" w:rsidR="009E296D" w:rsidRDefault="00000000">
      <w:pPr>
        <w:pStyle w:val="1"/>
        <w:spacing w:before="0" w:after="0" w:line="360" w:lineRule="auto"/>
        <w:rPr>
          <w:rFonts w:ascii="Times New Roman" w:hAnsi="Times New Roman" w:cs="Times New Roman"/>
        </w:rPr>
      </w:pPr>
      <w:r>
        <w:rPr>
          <w:rFonts w:ascii="Times New Roman" w:hAnsi="Times New Roman" w:cs="Times New Roman"/>
        </w:rPr>
        <w:t>废止现行相关标准的建议</w:t>
      </w:r>
    </w:p>
    <w:p w14:paraId="697385AA" w14:textId="77777777" w:rsidR="009E296D" w:rsidRDefault="00000000">
      <w:pPr>
        <w:ind w:firstLine="560"/>
        <w:rPr>
          <w:rFonts w:ascii="Times New Roman" w:eastAsia="宋体" w:hAnsi="Times New Roman" w:cs="Times New Roman"/>
          <w:sz w:val="28"/>
          <w:szCs w:val="28"/>
        </w:rPr>
      </w:pPr>
      <w:r>
        <w:rPr>
          <w:rFonts w:ascii="Times New Roman" w:eastAsia="宋体" w:hAnsi="Times New Roman" w:cs="Times New Roman" w:hint="eastAsia"/>
          <w:sz w:val="28"/>
          <w:szCs w:val="28"/>
        </w:rPr>
        <w:t>无</w:t>
      </w:r>
      <w:r>
        <w:rPr>
          <w:rFonts w:ascii="Times New Roman" w:eastAsia="宋体" w:hAnsi="Times New Roman" w:cs="Times New Roman"/>
          <w:sz w:val="28"/>
          <w:szCs w:val="28"/>
        </w:rPr>
        <w:t>。</w:t>
      </w:r>
    </w:p>
    <w:p w14:paraId="0FDBCA10" w14:textId="77777777" w:rsidR="009E296D" w:rsidRDefault="00000000">
      <w:pPr>
        <w:pStyle w:val="1"/>
        <w:spacing w:before="0" w:after="0" w:line="360" w:lineRule="auto"/>
        <w:rPr>
          <w:rFonts w:ascii="Times New Roman" w:hAnsi="Times New Roman" w:cs="Times New Roman"/>
        </w:rPr>
      </w:pPr>
      <w:r>
        <w:rPr>
          <w:rFonts w:ascii="Times New Roman" w:hAnsi="Times New Roman" w:cs="Times New Roman"/>
        </w:rPr>
        <w:t>其它应予以说明的事项</w:t>
      </w:r>
    </w:p>
    <w:bookmarkEnd w:id="2"/>
    <w:p w14:paraId="7DE39296" w14:textId="3A88F6D0" w:rsidR="009E296D" w:rsidRDefault="00B515BF">
      <w:pPr>
        <w:ind w:firstLineChars="0" w:firstLine="560"/>
        <w:jc w:val="left"/>
        <w:rPr>
          <w:rFonts w:ascii="Times New Roman" w:eastAsia="宋体" w:hAnsi="Times New Roman" w:cs="Times New Roman"/>
          <w:sz w:val="28"/>
          <w:szCs w:val="28"/>
        </w:rPr>
      </w:pPr>
      <w:r>
        <w:rPr>
          <w:rFonts w:ascii="Times New Roman" w:eastAsia="宋体" w:hAnsi="Times New Roman" w:cs="Times New Roman" w:hint="eastAsia"/>
          <w:sz w:val="28"/>
          <w:szCs w:val="28"/>
        </w:rPr>
        <w:t>为保持系列标准协调一致性</w:t>
      </w:r>
      <w:r>
        <w:rPr>
          <w:rFonts w:ascii="Times New Roman" w:eastAsia="宋体" w:hAnsi="Times New Roman" w:cs="Times New Roman"/>
          <w:sz w:val="28"/>
          <w:szCs w:val="28"/>
        </w:rPr>
        <w:t>，标准名称</w:t>
      </w:r>
      <w:r>
        <w:rPr>
          <w:rFonts w:ascii="Times New Roman" w:eastAsia="宋体" w:hAnsi="Times New Roman" w:cs="Times New Roman" w:hint="eastAsia"/>
          <w:sz w:val="28"/>
          <w:szCs w:val="28"/>
        </w:rPr>
        <w:t>统一更改</w:t>
      </w:r>
      <w:r>
        <w:rPr>
          <w:rFonts w:ascii="Times New Roman" w:eastAsia="宋体" w:hAnsi="Times New Roman" w:cs="Times New Roman"/>
          <w:sz w:val="28"/>
          <w:szCs w:val="28"/>
        </w:rPr>
        <w:t>为《</w:t>
      </w:r>
      <w:r>
        <w:rPr>
          <w:rFonts w:ascii="Times New Roman" w:eastAsia="宋体" w:hAnsi="Times New Roman" w:cs="Times New Roman" w:hint="eastAsia"/>
          <w:sz w:val="28"/>
          <w:szCs w:val="28"/>
        </w:rPr>
        <w:t>温室气体</w:t>
      </w:r>
      <w:r>
        <w:rPr>
          <w:rFonts w:ascii="Times New Roman" w:eastAsia="宋体" w:hAnsi="Times New Roman" w:cs="Times New Roman"/>
          <w:sz w:val="28"/>
          <w:szCs w:val="28"/>
        </w:rPr>
        <w:t>排放与核算报告要求</w:t>
      </w:r>
      <w:r>
        <w:rPr>
          <w:rFonts w:ascii="Times New Roman" w:eastAsia="宋体" w:hAnsi="Times New Roman" w:cs="Times New Roman"/>
          <w:sz w:val="28"/>
          <w:szCs w:val="28"/>
        </w:rPr>
        <w:t xml:space="preserve"> </w:t>
      </w:r>
      <w:r>
        <w:rPr>
          <w:rFonts w:ascii="Times New Roman" w:eastAsia="宋体" w:hAnsi="Times New Roman" w:cs="Times New Roman"/>
          <w:sz w:val="28"/>
          <w:szCs w:val="28"/>
        </w:rPr>
        <w:t>第</w:t>
      </w:r>
      <w:r>
        <w:rPr>
          <w:rFonts w:ascii="Times New Roman" w:eastAsia="宋体" w:hAnsi="Times New Roman" w:cs="Times New Roman" w:hint="eastAsia"/>
          <w:sz w:val="28"/>
          <w:szCs w:val="28"/>
        </w:rPr>
        <w:t>X</w:t>
      </w:r>
      <w:r>
        <w:rPr>
          <w:rFonts w:ascii="Times New Roman" w:eastAsia="宋体" w:hAnsi="Times New Roman" w:cs="Times New Roman"/>
          <w:sz w:val="28"/>
          <w:szCs w:val="28"/>
        </w:rPr>
        <w:t>部分</w:t>
      </w:r>
      <w:r>
        <w:rPr>
          <w:rFonts w:ascii="Times New Roman" w:eastAsia="宋体" w:hAnsi="Times New Roman" w:cs="Times New Roman" w:hint="eastAsia"/>
          <w:sz w:val="28"/>
          <w:szCs w:val="28"/>
        </w:rPr>
        <w:t>：建筑石膏</w:t>
      </w:r>
      <w:r>
        <w:rPr>
          <w:rFonts w:ascii="Times New Roman" w:eastAsia="宋体" w:hAnsi="Times New Roman" w:cs="Times New Roman"/>
          <w:sz w:val="28"/>
          <w:szCs w:val="28"/>
        </w:rPr>
        <w:t>生产企业》。</w:t>
      </w:r>
    </w:p>
    <w:p w14:paraId="1E7B8F56" w14:textId="77777777" w:rsidR="009E296D" w:rsidRDefault="009E296D">
      <w:pPr>
        <w:ind w:firstLine="560"/>
        <w:rPr>
          <w:rFonts w:ascii="Times New Roman" w:eastAsia="宋体" w:hAnsi="Times New Roman" w:cs="Times New Roman"/>
          <w:sz w:val="28"/>
          <w:szCs w:val="28"/>
        </w:rPr>
      </w:pPr>
    </w:p>
    <w:sectPr w:rsidR="009E29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6A87E" w14:textId="77777777" w:rsidR="00942FC0" w:rsidRDefault="00942FC0">
      <w:pPr>
        <w:spacing w:line="240" w:lineRule="auto"/>
        <w:ind w:firstLine="420"/>
      </w:pPr>
      <w:r>
        <w:separator/>
      </w:r>
    </w:p>
  </w:endnote>
  <w:endnote w:type="continuationSeparator" w:id="0">
    <w:p w14:paraId="4EEB109D" w14:textId="77777777" w:rsidR="00942FC0" w:rsidRDefault="00942FC0">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6B84486B-CE13-4C7A-9643-D9B4B2FB7E71}"/>
  </w:font>
  <w:font w:name="黑体">
    <w:altName w:val="SimHei"/>
    <w:panose1 w:val="02010609060101010101"/>
    <w:charset w:val="86"/>
    <w:family w:val="modern"/>
    <w:pitch w:val="fixed"/>
    <w:sig w:usb0="800002BF" w:usb1="38CF7CFA" w:usb2="00000016" w:usb3="00000000" w:csb0="00040001" w:csb1="00000000"/>
    <w:embedRegular r:id="rId2" w:subsetted="1" w:fontKey="{4419025B-DA19-4655-A5FA-46ADCDB4AD5F}"/>
  </w:font>
  <w:font w:name="方正小标宋简体">
    <w:panose1 w:val="02010601030101010101"/>
    <w:charset w:val="86"/>
    <w:family w:val="auto"/>
    <w:pitch w:val="variable"/>
    <w:sig w:usb0="00000001" w:usb1="080E0000" w:usb2="00000010" w:usb3="00000000" w:csb0="00040000" w:csb1="00000000"/>
  </w:font>
  <w:font w:name="华文隶书">
    <w:panose1 w:val="02010800040101010101"/>
    <w:charset w:val="86"/>
    <w:family w:val="auto"/>
    <w:pitch w:val="variable"/>
    <w:sig w:usb0="00000001" w:usb1="080F0000" w:usb2="00000010" w:usb3="00000000" w:csb0="00040000" w:csb1="00000000"/>
    <w:embedBold r:id="rId3" w:subsetted="1" w:fontKey="{FE498FF6-01DC-48C4-A391-251F8C3131A6}"/>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CC320" w14:textId="77777777" w:rsidR="009E296D" w:rsidRDefault="00000000">
    <w:pPr>
      <w:pStyle w:val="a8"/>
      <w:framePr w:wrap="around" w:vAnchor="text" w:hAnchor="margin" w:xAlign="center" w:y="1"/>
      <w:ind w:firstLine="360"/>
      <w:rPr>
        <w:rStyle w:val="af2"/>
      </w:rPr>
    </w:pPr>
    <w:r>
      <w:rPr>
        <w:rStyle w:val="af2"/>
      </w:rPr>
      <w:fldChar w:fldCharType="begin"/>
    </w:r>
    <w:r>
      <w:rPr>
        <w:rStyle w:val="af2"/>
      </w:rPr>
      <w:instrText xml:space="preserve">PAGE  </w:instrText>
    </w:r>
    <w:r>
      <w:rPr>
        <w:rStyle w:val="af2"/>
      </w:rPr>
      <w:fldChar w:fldCharType="end"/>
    </w:r>
  </w:p>
  <w:p w14:paraId="1F367533" w14:textId="77777777" w:rsidR="009E296D" w:rsidRDefault="009E29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B01E9" w14:textId="77777777" w:rsidR="009E296D" w:rsidRDefault="00000000">
    <w:pPr>
      <w:pStyle w:val="a8"/>
      <w:framePr w:wrap="around" w:vAnchor="text" w:hAnchor="margin" w:xAlign="center" w:y="1"/>
      <w:ind w:firstLine="360"/>
      <w:rPr>
        <w:rStyle w:val="af2"/>
      </w:rPr>
    </w:pPr>
    <w:r>
      <w:rPr>
        <w:rStyle w:val="af2"/>
      </w:rPr>
      <w:fldChar w:fldCharType="begin"/>
    </w:r>
    <w:r>
      <w:rPr>
        <w:rStyle w:val="af2"/>
      </w:rPr>
      <w:instrText xml:space="preserve">PAGE  </w:instrText>
    </w:r>
    <w:r>
      <w:rPr>
        <w:rStyle w:val="af2"/>
      </w:rPr>
      <w:fldChar w:fldCharType="separate"/>
    </w:r>
    <w:r>
      <w:rPr>
        <w:rStyle w:val="af2"/>
      </w:rPr>
      <w:t>13</w:t>
    </w:r>
    <w:r>
      <w:rPr>
        <w:rStyle w:val="af2"/>
      </w:rPr>
      <w:fldChar w:fldCharType="end"/>
    </w:r>
  </w:p>
  <w:p w14:paraId="6DA53E41" w14:textId="77777777" w:rsidR="009E296D" w:rsidRDefault="009E29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63098" w14:textId="77777777" w:rsidR="009E296D" w:rsidRDefault="009E29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79216" w14:textId="77777777" w:rsidR="00942FC0" w:rsidRDefault="00942FC0">
      <w:pPr>
        <w:ind w:firstLine="420"/>
      </w:pPr>
      <w:r>
        <w:separator/>
      </w:r>
    </w:p>
  </w:footnote>
  <w:footnote w:type="continuationSeparator" w:id="0">
    <w:p w14:paraId="580E7E08" w14:textId="77777777" w:rsidR="00942FC0" w:rsidRDefault="00942FC0">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857D2" w14:textId="77777777" w:rsidR="009E296D" w:rsidRDefault="009E296D">
    <w:pPr>
      <w:pStyle w:val="a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B10A" w14:textId="77777777" w:rsidR="009E296D" w:rsidRDefault="009E296D">
    <w:pPr>
      <w:pStyle w:val="aa"/>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5A1932" w14:textId="77777777" w:rsidR="009E296D" w:rsidRDefault="009E296D">
    <w:pPr>
      <w:ind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1A4E62"/>
    <w:multiLevelType w:val="singleLevel"/>
    <w:tmpl w:val="F91A4E62"/>
    <w:lvl w:ilvl="0">
      <w:start w:val="7"/>
      <w:numFmt w:val="decimal"/>
      <w:suff w:val="nothing"/>
      <w:lvlText w:val="（%1）"/>
      <w:lvlJc w:val="left"/>
    </w:lvl>
  </w:abstractNum>
  <w:abstractNum w:abstractNumId="1" w15:restartNumberingAfterBreak="0">
    <w:nsid w:val="05CB7474"/>
    <w:multiLevelType w:val="multilevel"/>
    <w:tmpl w:val="05CB7474"/>
    <w:lvl w:ilvl="0">
      <w:start w:val="1"/>
      <w:numFmt w:val="lowerLetter"/>
      <w:lvlText w:val="%1."/>
      <w:lvlJc w:val="left"/>
      <w:pPr>
        <w:ind w:left="98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B6200D1"/>
    <w:multiLevelType w:val="singleLevel"/>
    <w:tmpl w:val="2B6200D1"/>
    <w:lvl w:ilvl="0">
      <w:start w:val="2"/>
      <w:numFmt w:val="decimal"/>
      <w:suff w:val="nothing"/>
      <w:lvlText w:val="（%1）"/>
      <w:lvlJc w:val="left"/>
    </w:lvl>
  </w:abstractNum>
  <w:abstractNum w:abstractNumId="3" w15:restartNumberingAfterBreak="0">
    <w:nsid w:val="2D3FFE98"/>
    <w:multiLevelType w:val="multilevel"/>
    <w:tmpl w:val="2D3FFE98"/>
    <w:lvl w:ilvl="0">
      <w:start w:val="1"/>
      <w:numFmt w:val="lowerLetter"/>
      <w:lvlText w:val="%1."/>
      <w:lvlJc w:val="left"/>
      <w:pPr>
        <w:ind w:left="980" w:hanging="420"/>
      </w:pPr>
      <w:rPr>
        <w:rFonts w:hint="default"/>
        <w:highlight w:val="no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4" w15:restartNumberingAfterBreak="0">
    <w:nsid w:val="39A47B93"/>
    <w:multiLevelType w:val="multilevel"/>
    <w:tmpl w:val="39A47B93"/>
    <w:lvl w:ilvl="0">
      <w:start w:val="1"/>
      <w:numFmt w:val="chineseCountingThousand"/>
      <w:pStyle w:val="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4C50F90"/>
    <w:multiLevelType w:val="multilevel"/>
    <w:tmpl w:val="44C50F90"/>
    <w:lvl w:ilvl="0">
      <w:start w:val="1"/>
      <w:numFmt w:val="lowerLetter"/>
      <w:pStyle w:val="a"/>
      <w:lvlText w:val="%1)"/>
      <w:lvlJc w:val="left"/>
      <w:pPr>
        <w:tabs>
          <w:tab w:val="left" w:pos="851"/>
        </w:tabs>
        <w:ind w:left="851" w:hanging="426"/>
      </w:pPr>
      <w:rPr>
        <w:rFonts w:ascii="宋体" w:eastAsia="宋体" w:hAnsi="宋体" w:cs="宋体" w:hint="default"/>
        <w:sz w:val="28"/>
        <w:szCs w:val="28"/>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6" w15:restartNumberingAfterBreak="0">
    <w:nsid w:val="732E7D47"/>
    <w:multiLevelType w:val="multilevel"/>
    <w:tmpl w:val="732E7D47"/>
    <w:lvl w:ilvl="0">
      <w:start w:val="1"/>
      <w:numFmt w:val="lowerLetter"/>
      <w:lvlText w:val="%1."/>
      <w:lvlJc w:val="left"/>
      <w:pPr>
        <w:ind w:left="980" w:hanging="420"/>
      </w:pPr>
      <w:rPr>
        <w:rFonts w:hint="default"/>
        <w:highlight w:val="none"/>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16cid:durableId="1912887845">
    <w:abstractNumId w:val="4"/>
  </w:num>
  <w:num w:numId="2" w16cid:durableId="1747797630">
    <w:abstractNumId w:val="5"/>
  </w:num>
  <w:num w:numId="3" w16cid:durableId="1239168212">
    <w:abstractNumId w:val="2"/>
  </w:num>
  <w:num w:numId="4" w16cid:durableId="1509834288">
    <w:abstractNumId w:val="1"/>
  </w:num>
  <w:num w:numId="5" w16cid:durableId="945766995">
    <w:abstractNumId w:val="6"/>
  </w:num>
  <w:num w:numId="6" w16cid:durableId="1590693077">
    <w:abstractNumId w:val="0"/>
  </w:num>
  <w:num w:numId="7" w16cid:durableId="13854479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proofState w:spelling="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F469B7"/>
    <w:rsid w:val="00001369"/>
    <w:rsid w:val="000020E8"/>
    <w:rsid w:val="000158D7"/>
    <w:rsid w:val="000168DD"/>
    <w:rsid w:val="000233E0"/>
    <w:rsid w:val="000243BD"/>
    <w:rsid w:val="00025597"/>
    <w:rsid w:val="00026077"/>
    <w:rsid w:val="000266B3"/>
    <w:rsid w:val="00026F6C"/>
    <w:rsid w:val="00036BB2"/>
    <w:rsid w:val="00037242"/>
    <w:rsid w:val="00043883"/>
    <w:rsid w:val="000603AC"/>
    <w:rsid w:val="00060939"/>
    <w:rsid w:val="000635E9"/>
    <w:rsid w:val="0006577D"/>
    <w:rsid w:val="000664A9"/>
    <w:rsid w:val="00070601"/>
    <w:rsid w:val="00080C75"/>
    <w:rsid w:val="00090792"/>
    <w:rsid w:val="00096827"/>
    <w:rsid w:val="000A239C"/>
    <w:rsid w:val="000A5A0A"/>
    <w:rsid w:val="000A7B04"/>
    <w:rsid w:val="000B2B1F"/>
    <w:rsid w:val="000B47D2"/>
    <w:rsid w:val="000C2840"/>
    <w:rsid w:val="000C694C"/>
    <w:rsid w:val="000D460D"/>
    <w:rsid w:val="000D4BCA"/>
    <w:rsid w:val="000E30A3"/>
    <w:rsid w:val="000E6A1F"/>
    <w:rsid w:val="000E78F1"/>
    <w:rsid w:val="000F0510"/>
    <w:rsid w:val="000F1699"/>
    <w:rsid w:val="000F1719"/>
    <w:rsid w:val="000F737E"/>
    <w:rsid w:val="00102888"/>
    <w:rsid w:val="00102C28"/>
    <w:rsid w:val="00104FC5"/>
    <w:rsid w:val="00106993"/>
    <w:rsid w:val="0011374A"/>
    <w:rsid w:val="0011448D"/>
    <w:rsid w:val="00117D01"/>
    <w:rsid w:val="00122555"/>
    <w:rsid w:val="00122BC0"/>
    <w:rsid w:val="0012531A"/>
    <w:rsid w:val="00135754"/>
    <w:rsid w:val="00141320"/>
    <w:rsid w:val="00146C0A"/>
    <w:rsid w:val="00146CFC"/>
    <w:rsid w:val="0015581F"/>
    <w:rsid w:val="001565FB"/>
    <w:rsid w:val="0015759A"/>
    <w:rsid w:val="00157B5C"/>
    <w:rsid w:val="00160DB9"/>
    <w:rsid w:val="00164EF4"/>
    <w:rsid w:val="001707B0"/>
    <w:rsid w:val="00173A78"/>
    <w:rsid w:val="0017402A"/>
    <w:rsid w:val="001770AC"/>
    <w:rsid w:val="00177D3F"/>
    <w:rsid w:val="001844FF"/>
    <w:rsid w:val="0018526C"/>
    <w:rsid w:val="001870B2"/>
    <w:rsid w:val="00187300"/>
    <w:rsid w:val="00187555"/>
    <w:rsid w:val="0018762B"/>
    <w:rsid w:val="001905D5"/>
    <w:rsid w:val="00192928"/>
    <w:rsid w:val="001948C8"/>
    <w:rsid w:val="001968A2"/>
    <w:rsid w:val="00197E0E"/>
    <w:rsid w:val="001A35A6"/>
    <w:rsid w:val="001A55B0"/>
    <w:rsid w:val="001B4BF8"/>
    <w:rsid w:val="001B54D6"/>
    <w:rsid w:val="001B6CAE"/>
    <w:rsid w:val="001C2AFE"/>
    <w:rsid w:val="001C6510"/>
    <w:rsid w:val="001C6FBD"/>
    <w:rsid w:val="001C7FF3"/>
    <w:rsid w:val="001D237A"/>
    <w:rsid w:val="001D2BB1"/>
    <w:rsid w:val="001D4D72"/>
    <w:rsid w:val="001D5AA2"/>
    <w:rsid w:val="001F20FD"/>
    <w:rsid w:val="001F2A55"/>
    <w:rsid w:val="002007A3"/>
    <w:rsid w:val="002015E7"/>
    <w:rsid w:val="00201742"/>
    <w:rsid w:val="00205A45"/>
    <w:rsid w:val="00212F6A"/>
    <w:rsid w:val="00215662"/>
    <w:rsid w:val="00224240"/>
    <w:rsid w:val="0023312F"/>
    <w:rsid w:val="0024170C"/>
    <w:rsid w:val="0026085E"/>
    <w:rsid w:val="00263E3A"/>
    <w:rsid w:val="002711DB"/>
    <w:rsid w:val="002712B9"/>
    <w:rsid w:val="002726E9"/>
    <w:rsid w:val="00276290"/>
    <w:rsid w:val="00281C1F"/>
    <w:rsid w:val="00284BE8"/>
    <w:rsid w:val="0029062C"/>
    <w:rsid w:val="00291E1A"/>
    <w:rsid w:val="0029218C"/>
    <w:rsid w:val="002953B7"/>
    <w:rsid w:val="002A6A67"/>
    <w:rsid w:val="002B1856"/>
    <w:rsid w:val="002B1B42"/>
    <w:rsid w:val="002B2C04"/>
    <w:rsid w:val="002C3151"/>
    <w:rsid w:val="002C365F"/>
    <w:rsid w:val="002C4D14"/>
    <w:rsid w:val="002C649F"/>
    <w:rsid w:val="002C6963"/>
    <w:rsid w:val="002C78B1"/>
    <w:rsid w:val="002D32C8"/>
    <w:rsid w:val="002D675B"/>
    <w:rsid w:val="002E1CA9"/>
    <w:rsid w:val="002F29D6"/>
    <w:rsid w:val="002F6D42"/>
    <w:rsid w:val="00300B6C"/>
    <w:rsid w:val="00311F4C"/>
    <w:rsid w:val="00312E0C"/>
    <w:rsid w:val="00316A5D"/>
    <w:rsid w:val="00321A1A"/>
    <w:rsid w:val="00322BF3"/>
    <w:rsid w:val="00325DCA"/>
    <w:rsid w:val="003309FD"/>
    <w:rsid w:val="003318E9"/>
    <w:rsid w:val="0033428B"/>
    <w:rsid w:val="0033502F"/>
    <w:rsid w:val="0033587E"/>
    <w:rsid w:val="00351463"/>
    <w:rsid w:val="003518CA"/>
    <w:rsid w:val="00353495"/>
    <w:rsid w:val="003560A9"/>
    <w:rsid w:val="003719FD"/>
    <w:rsid w:val="00372928"/>
    <w:rsid w:val="00374D75"/>
    <w:rsid w:val="0038226E"/>
    <w:rsid w:val="00383CEB"/>
    <w:rsid w:val="00387914"/>
    <w:rsid w:val="00391667"/>
    <w:rsid w:val="0039533E"/>
    <w:rsid w:val="003A680C"/>
    <w:rsid w:val="003A7B49"/>
    <w:rsid w:val="003B3AA5"/>
    <w:rsid w:val="003B70C3"/>
    <w:rsid w:val="003B70E3"/>
    <w:rsid w:val="003C0D68"/>
    <w:rsid w:val="003C2EB3"/>
    <w:rsid w:val="003C78C1"/>
    <w:rsid w:val="003D2048"/>
    <w:rsid w:val="003D38CB"/>
    <w:rsid w:val="003E4442"/>
    <w:rsid w:val="003E6CB2"/>
    <w:rsid w:val="004214C2"/>
    <w:rsid w:val="00422606"/>
    <w:rsid w:val="00422F7D"/>
    <w:rsid w:val="0042667E"/>
    <w:rsid w:val="00430852"/>
    <w:rsid w:val="00431C68"/>
    <w:rsid w:val="00433B81"/>
    <w:rsid w:val="004417EF"/>
    <w:rsid w:val="00441979"/>
    <w:rsid w:val="00447621"/>
    <w:rsid w:val="0047177B"/>
    <w:rsid w:val="004762A5"/>
    <w:rsid w:val="00476E63"/>
    <w:rsid w:val="0047752F"/>
    <w:rsid w:val="004847B7"/>
    <w:rsid w:val="00485ACB"/>
    <w:rsid w:val="004919A9"/>
    <w:rsid w:val="00491FBF"/>
    <w:rsid w:val="004A2957"/>
    <w:rsid w:val="004B2D95"/>
    <w:rsid w:val="004B744C"/>
    <w:rsid w:val="004C5DED"/>
    <w:rsid w:val="004D129C"/>
    <w:rsid w:val="004D26DD"/>
    <w:rsid w:val="004D4D8B"/>
    <w:rsid w:val="004F5DB9"/>
    <w:rsid w:val="004F624D"/>
    <w:rsid w:val="00501C2C"/>
    <w:rsid w:val="0051163A"/>
    <w:rsid w:val="00514707"/>
    <w:rsid w:val="0051665F"/>
    <w:rsid w:val="00524017"/>
    <w:rsid w:val="00533161"/>
    <w:rsid w:val="00534BAB"/>
    <w:rsid w:val="00540734"/>
    <w:rsid w:val="005435AA"/>
    <w:rsid w:val="00544028"/>
    <w:rsid w:val="005447B1"/>
    <w:rsid w:val="00545F84"/>
    <w:rsid w:val="005466AE"/>
    <w:rsid w:val="00547400"/>
    <w:rsid w:val="00547C75"/>
    <w:rsid w:val="00550A0D"/>
    <w:rsid w:val="00550ED9"/>
    <w:rsid w:val="00551DE0"/>
    <w:rsid w:val="00557118"/>
    <w:rsid w:val="005606F7"/>
    <w:rsid w:val="00566320"/>
    <w:rsid w:val="00567EF3"/>
    <w:rsid w:val="00570EEA"/>
    <w:rsid w:val="00573303"/>
    <w:rsid w:val="00576CD9"/>
    <w:rsid w:val="00587C2E"/>
    <w:rsid w:val="005A5865"/>
    <w:rsid w:val="005A5CCF"/>
    <w:rsid w:val="005C0231"/>
    <w:rsid w:val="005C22CC"/>
    <w:rsid w:val="005C25A7"/>
    <w:rsid w:val="005C2CD2"/>
    <w:rsid w:val="005D0128"/>
    <w:rsid w:val="005D0559"/>
    <w:rsid w:val="005D2F66"/>
    <w:rsid w:val="005E31C8"/>
    <w:rsid w:val="005E4BC2"/>
    <w:rsid w:val="005E565D"/>
    <w:rsid w:val="005F3878"/>
    <w:rsid w:val="005F723C"/>
    <w:rsid w:val="006019EC"/>
    <w:rsid w:val="00601C47"/>
    <w:rsid w:val="00603988"/>
    <w:rsid w:val="006078D5"/>
    <w:rsid w:val="00613349"/>
    <w:rsid w:val="00624A1A"/>
    <w:rsid w:val="006344C8"/>
    <w:rsid w:val="0064743B"/>
    <w:rsid w:val="00651172"/>
    <w:rsid w:val="00651255"/>
    <w:rsid w:val="006548BD"/>
    <w:rsid w:val="00661E26"/>
    <w:rsid w:val="006673C9"/>
    <w:rsid w:val="00673A41"/>
    <w:rsid w:val="00674729"/>
    <w:rsid w:val="0067596F"/>
    <w:rsid w:val="006759DA"/>
    <w:rsid w:val="006878F5"/>
    <w:rsid w:val="006A16C9"/>
    <w:rsid w:val="006B0D20"/>
    <w:rsid w:val="006B2134"/>
    <w:rsid w:val="006C145A"/>
    <w:rsid w:val="006D3ED8"/>
    <w:rsid w:val="006F4ABF"/>
    <w:rsid w:val="006F54F4"/>
    <w:rsid w:val="006F5642"/>
    <w:rsid w:val="006F73F7"/>
    <w:rsid w:val="0070253F"/>
    <w:rsid w:val="00702A07"/>
    <w:rsid w:val="00702F3D"/>
    <w:rsid w:val="007102A4"/>
    <w:rsid w:val="00710D27"/>
    <w:rsid w:val="00711D92"/>
    <w:rsid w:val="00712795"/>
    <w:rsid w:val="00712A3F"/>
    <w:rsid w:val="00723357"/>
    <w:rsid w:val="00724726"/>
    <w:rsid w:val="00724A38"/>
    <w:rsid w:val="00724A80"/>
    <w:rsid w:val="00730A46"/>
    <w:rsid w:val="00730BB8"/>
    <w:rsid w:val="00732F83"/>
    <w:rsid w:val="00736E37"/>
    <w:rsid w:val="007375A6"/>
    <w:rsid w:val="00743375"/>
    <w:rsid w:val="00745D9E"/>
    <w:rsid w:val="007473D5"/>
    <w:rsid w:val="00752761"/>
    <w:rsid w:val="007730CC"/>
    <w:rsid w:val="00777EB2"/>
    <w:rsid w:val="00781C4D"/>
    <w:rsid w:val="00786B99"/>
    <w:rsid w:val="00787A98"/>
    <w:rsid w:val="00795E97"/>
    <w:rsid w:val="007A0204"/>
    <w:rsid w:val="007B048D"/>
    <w:rsid w:val="007B0A13"/>
    <w:rsid w:val="007B4BB1"/>
    <w:rsid w:val="007B4F92"/>
    <w:rsid w:val="007B603D"/>
    <w:rsid w:val="007C0AA1"/>
    <w:rsid w:val="007C16DA"/>
    <w:rsid w:val="007C4A2D"/>
    <w:rsid w:val="007C5B87"/>
    <w:rsid w:val="007D10BB"/>
    <w:rsid w:val="007D40D7"/>
    <w:rsid w:val="007D50A8"/>
    <w:rsid w:val="007E2227"/>
    <w:rsid w:val="007E387C"/>
    <w:rsid w:val="007F7E0D"/>
    <w:rsid w:val="008035CE"/>
    <w:rsid w:val="00807A87"/>
    <w:rsid w:val="00812BD8"/>
    <w:rsid w:val="00815F29"/>
    <w:rsid w:val="0082659D"/>
    <w:rsid w:val="0082784B"/>
    <w:rsid w:val="00827B66"/>
    <w:rsid w:val="00834D93"/>
    <w:rsid w:val="008379BB"/>
    <w:rsid w:val="00841BAF"/>
    <w:rsid w:val="008464FD"/>
    <w:rsid w:val="00853AFF"/>
    <w:rsid w:val="00854412"/>
    <w:rsid w:val="00855E6A"/>
    <w:rsid w:val="00856F2F"/>
    <w:rsid w:val="0086064B"/>
    <w:rsid w:val="00861122"/>
    <w:rsid w:val="00863729"/>
    <w:rsid w:val="00877527"/>
    <w:rsid w:val="008803AB"/>
    <w:rsid w:val="00880F8D"/>
    <w:rsid w:val="00881B64"/>
    <w:rsid w:val="00882026"/>
    <w:rsid w:val="008832A3"/>
    <w:rsid w:val="00890803"/>
    <w:rsid w:val="008A38F5"/>
    <w:rsid w:val="008A6E9B"/>
    <w:rsid w:val="008C1339"/>
    <w:rsid w:val="008D7482"/>
    <w:rsid w:val="008D74D2"/>
    <w:rsid w:val="008E3440"/>
    <w:rsid w:val="008E56FB"/>
    <w:rsid w:val="008E7971"/>
    <w:rsid w:val="008F2D5A"/>
    <w:rsid w:val="008F385F"/>
    <w:rsid w:val="008F649F"/>
    <w:rsid w:val="0091712D"/>
    <w:rsid w:val="009213C9"/>
    <w:rsid w:val="009214A8"/>
    <w:rsid w:val="00922960"/>
    <w:rsid w:val="00922A2C"/>
    <w:rsid w:val="00931334"/>
    <w:rsid w:val="00940761"/>
    <w:rsid w:val="00942E9C"/>
    <w:rsid w:val="00942FC0"/>
    <w:rsid w:val="00951B60"/>
    <w:rsid w:val="009525DA"/>
    <w:rsid w:val="00955EA0"/>
    <w:rsid w:val="00960DBD"/>
    <w:rsid w:val="0096191D"/>
    <w:rsid w:val="00963708"/>
    <w:rsid w:val="009653D3"/>
    <w:rsid w:val="00966E3B"/>
    <w:rsid w:val="00967773"/>
    <w:rsid w:val="00975CDA"/>
    <w:rsid w:val="00981470"/>
    <w:rsid w:val="00982A94"/>
    <w:rsid w:val="00983C6B"/>
    <w:rsid w:val="0099147D"/>
    <w:rsid w:val="009979AB"/>
    <w:rsid w:val="009A4344"/>
    <w:rsid w:val="009B6C47"/>
    <w:rsid w:val="009C032B"/>
    <w:rsid w:val="009C25BA"/>
    <w:rsid w:val="009D2C14"/>
    <w:rsid w:val="009D3AC9"/>
    <w:rsid w:val="009E296D"/>
    <w:rsid w:val="009E3948"/>
    <w:rsid w:val="009E39C3"/>
    <w:rsid w:val="009E491E"/>
    <w:rsid w:val="009F01FB"/>
    <w:rsid w:val="009F7A3E"/>
    <w:rsid w:val="00A016C9"/>
    <w:rsid w:val="00A0208C"/>
    <w:rsid w:val="00A07F5A"/>
    <w:rsid w:val="00A1008B"/>
    <w:rsid w:val="00A12017"/>
    <w:rsid w:val="00A13CDA"/>
    <w:rsid w:val="00A15CD1"/>
    <w:rsid w:val="00A23D7C"/>
    <w:rsid w:val="00A32CD7"/>
    <w:rsid w:val="00A32E4D"/>
    <w:rsid w:val="00A44262"/>
    <w:rsid w:val="00A463FF"/>
    <w:rsid w:val="00A502F6"/>
    <w:rsid w:val="00A50F0E"/>
    <w:rsid w:val="00A51C95"/>
    <w:rsid w:val="00A53A31"/>
    <w:rsid w:val="00A60B34"/>
    <w:rsid w:val="00A60C7B"/>
    <w:rsid w:val="00A624FC"/>
    <w:rsid w:val="00A73A4B"/>
    <w:rsid w:val="00A743A3"/>
    <w:rsid w:val="00A80315"/>
    <w:rsid w:val="00A84096"/>
    <w:rsid w:val="00A850ED"/>
    <w:rsid w:val="00A9006C"/>
    <w:rsid w:val="00A90B78"/>
    <w:rsid w:val="00A943E1"/>
    <w:rsid w:val="00A95085"/>
    <w:rsid w:val="00AA053A"/>
    <w:rsid w:val="00AA1E01"/>
    <w:rsid w:val="00AA2E91"/>
    <w:rsid w:val="00AA356D"/>
    <w:rsid w:val="00AA430F"/>
    <w:rsid w:val="00AB2343"/>
    <w:rsid w:val="00AB5D9A"/>
    <w:rsid w:val="00AB6723"/>
    <w:rsid w:val="00AC09F9"/>
    <w:rsid w:val="00AC266A"/>
    <w:rsid w:val="00AC65A5"/>
    <w:rsid w:val="00AE1CC1"/>
    <w:rsid w:val="00AE1F42"/>
    <w:rsid w:val="00AE4F55"/>
    <w:rsid w:val="00AE77A9"/>
    <w:rsid w:val="00AF198E"/>
    <w:rsid w:val="00AF2465"/>
    <w:rsid w:val="00AF3BA2"/>
    <w:rsid w:val="00AF7277"/>
    <w:rsid w:val="00AF7FF8"/>
    <w:rsid w:val="00B12BC0"/>
    <w:rsid w:val="00B1522A"/>
    <w:rsid w:val="00B171AE"/>
    <w:rsid w:val="00B25065"/>
    <w:rsid w:val="00B26DBE"/>
    <w:rsid w:val="00B41A8B"/>
    <w:rsid w:val="00B45566"/>
    <w:rsid w:val="00B45E81"/>
    <w:rsid w:val="00B515BF"/>
    <w:rsid w:val="00B544FD"/>
    <w:rsid w:val="00B55913"/>
    <w:rsid w:val="00B56784"/>
    <w:rsid w:val="00B56EBB"/>
    <w:rsid w:val="00B60EDD"/>
    <w:rsid w:val="00B6311C"/>
    <w:rsid w:val="00B63F14"/>
    <w:rsid w:val="00B63F87"/>
    <w:rsid w:val="00B67A28"/>
    <w:rsid w:val="00B810B0"/>
    <w:rsid w:val="00B83F20"/>
    <w:rsid w:val="00B84263"/>
    <w:rsid w:val="00BA0CF1"/>
    <w:rsid w:val="00BC3E4F"/>
    <w:rsid w:val="00BC4770"/>
    <w:rsid w:val="00BC5AD0"/>
    <w:rsid w:val="00BC7463"/>
    <w:rsid w:val="00BD2911"/>
    <w:rsid w:val="00BD349D"/>
    <w:rsid w:val="00BD3869"/>
    <w:rsid w:val="00BE1C00"/>
    <w:rsid w:val="00BF6023"/>
    <w:rsid w:val="00C01ED5"/>
    <w:rsid w:val="00C060C1"/>
    <w:rsid w:val="00C10EE0"/>
    <w:rsid w:val="00C10F4A"/>
    <w:rsid w:val="00C122AF"/>
    <w:rsid w:val="00C13475"/>
    <w:rsid w:val="00C14DDB"/>
    <w:rsid w:val="00C171FC"/>
    <w:rsid w:val="00C239E5"/>
    <w:rsid w:val="00C23F2B"/>
    <w:rsid w:val="00C24626"/>
    <w:rsid w:val="00C2516F"/>
    <w:rsid w:val="00C26AD8"/>
    <w:rsid w:val="00C27D17"/>
    <w:rsid w:val="00C27E7C"/>
    <w:rsid w:val="00C337E3"/>
    <w:rsid w:val="00C33DE4"/>
    <w:rsid w:val="00C37F9C"/>
    <w:rsid w:val="00C40466"/>
    <w:rsid w:val="00C46F96"/>
    <w:rsid w:val="00C4739C"/>
    <w:rsid w:val="00C50023"/>
    <w:rsid w:val="00C50990"/>
    <w:rsid w:val="00C5430C"/>
    <w:rsid w:val="00C62088"/>
    <w:rsid w:val="00C65878"/>
    <w:rsid w:val="00C7236E"/>
    <w:rsid w:val="00C819F0"/>
    <w:rsid w:val="00C82BDA"/>
    <w:rsid w:val="00C84477"/>
    <w:rsid w:val="00C8702B"/>
    <w:rsid w:val="00C93775"/>
    <w:rsid w:val="00C956B4"/>
    <w:rsid w:val="00CA5FE3"/>
    <w:rsid w:val="00CC21C7"/>
    <w:rsid w:val="00CC34CC"/>
    <w:rsid w:val="00CC464F"/>
    <w:rsid w:val="00CC6056"/>
    <w:rsid w:val="00CC694F"/>
    <w:rsid w:val="00CD0B35"/>
    <w:rsid w:val="00CF75E1"/>
    <w:rsid w:val="00D0052C"/>
    <w:rsid w:val="00D0673E"/>
    <w:rsid w:val="00D14911"/>
    <w:rsid w:val="00D1657E"/>
    <w:rsid w:val="00D16624"/>
    <w:rsid w:val="00D1712B"/>
    <w:rsid w:val="00D239D1"/>
    <w:rsid w:val="00D24977"/>
    <w:rsid w:val="00D267B2"/>
    <w:rsid w:val="00D26897"/>
    <w:rsid w:val="00D3191E"/>
    <w:rsid w:val="00D33365"/>
    <w:rsid w:val="00D37C97"/>
    <w:rsid w:val="00D44CCB"/>
    <w:rsid w:val="00D65A84"/>
    <w:rsid w:val="00D67D3D"/>
    <w:rsid w:val="00D70C52"/>
    <w:rsid w:val="00D72F3A"/>
    <w:rsid w:val="00D75A1D"/>
    <w:rsid w:val="00D816D0"/>
    <w:rsid w:val="00D83B43"/>
    <w:rsid w:val="00D85AA3"/>
    <w:rsid w:val="00D866CA"/>
    <w:rsid w:val="00D90A2C"/>
    <w:rsid w:val="00D93C52"/>
    <w:rsid w:val="00D95626"/>
    <w:rsid w:val="00D97F47"/>
    <w:rsid w:val="00DA2EE3"/>
    <w:rsid w:val="00DB29A3"/>
    <w:rsid w:val="00DB2DD8"/>
    <w:rsid w:val="00DC0384"/>
    <w:rsid w:val="00DC734E"/>
    <w:rsid w:val="00DD1CD1"/>
    <w:rsid w:val="00DF13E3"/>
    <w:rsid w:val="00DF608A"/>
    <w:rsid w:val="00E035BF"/>
    <w:rsid w:val="00E05DF8"/>
    <w:rsid w:val="00E06363"/>
    <w:rsid w:val="00E1273B"/>
    <w:rsid w:val="00E13CCA"/>
    <w:rsid w:val="00E142FC"/>
    <w:rsid w:val="00E258CF"/>
    <w:rsid w:val="00E25F90"/>
    <w:rsid w:val="00E31CB5"/>
    <w:rsid w:val="00E34D53"/>
    <w:rsid w:val="00E370F7"/>
    <w:rsid w:val="00E51689"/>
    <w:rsid w:val="00E5236C"/>
    <w:rsid w:val="00E54842"/>
    <w:rsid w:val="00E54CAE"/>
    <w:rsid w:val="00E63175"/>
    <w:rsid w:val="00E67C9B"/>
    <w:rsid w:val="00E72786"/>
    <w:rsid w:val="00E72A9E"/>
    <w:rsid w:val="00E765C9"/>
    <w:rsid w:val="00E8162F"/>
    <w:rsid w:val="00E84869"/>
    <w:rsid w:val="00EA0CED"/>
    <w:rsid w:val="00EA4476"/>
    <w:rsid w:val="00EA4BF7"/>
    <w:rsid w:val="00EB3374"/>
    <w:rsid w:val="00EC199C"/>
    <w:rsid w:val="00EC5A3A"/>
    <w:rsid w:val="00ED0013"/>
    <w:rsid w:val="00ED6B9E"/>
    <w:rsid w:val="00EE542A"/>
    <w:rsid w:val="00EF048C"/>
    <w:rsid w:val="00EF1C8D"/>
    <w:rsid w:val="00EF2310"/>
    <w:rsid w:val="00F07B04"/>
    <w:rsid w:val="00F11030"/>
    <w:rsid w:val="00F11546"/>
    <w:rsid w:val="00F11C40"/>
    <w:rsid w:val="00F13AF4"/>
    <w:rsid w:val="00F17980"/>
    <w:rsid w:val="00F25A48"/>
    <w:rsid w:val="00F41202"/>
    <w:rsid w:val="00F469B7"/>
    <w:rsid w:val="00F630D1"/>
    <w:rsid w:val="00F66560"/>
    <w:rsid w:val="00F72176"/>
    <w:rsid w:val="00F73CE6"/>
    <w:rsid w:val="00F77CB2"/>
    <w:rsid w:val="00F805F7"/>
    <w:rsid w:val="00F819F7"/>
    <w:rsid w:val="00F847B3"/>
    <w:rsid w:val="00F85254"/>
    <w:rsid w:val="00F87296"/>
    <w:rsid w:val="00F879A8"/>
    <w:rsid w:val="00F92BD3"/>
    <w:rsid w:val="00F9666A"/>
    <w:rsid w:val="00F97B85"/>
    <w:rsid w:val="00FA1CC1"/>
    <w:rsid w:val="00FA5643"/>
    <w:rsid w:val="00FB78B0"/>
    <w:rsid w:val="00FC484E"/>
    <w:rsid w:val="00FC6D6A"/>
    <w:rsid w:val="00FD18F1"/>
    <w:rsid w:val="00FD5B2B"/>
    <w:rsid w:val="00FD75A2"/>
    <w:rsid w:val="00FE0876"/>
    <w:rsid w:val="00FE23FF"/>
    <w:rsid w:val="00FE6055"/>
    <w:rsid w:val="00FF13CA"/>
    <w:rsid w:val="00FF1B75"/>
    <w:rsid w:val="00FF2775"/>
    <w:rsid w:val="00FF3DB4"/>
    <w:rsid w:val="00FF61A8"/>
    <w:rsid w:val="016012B0"/>
    <w:rsid w:val="02511E76"/>
    <w:rsid w:val="02550F1C"/>
    <w:rsid w:val="03F91E7B"/>
    <w:rsid w:val="05500146"/>
    <w:rsid w:val="059934CE"/>
    <w:rsid w:val="08027DE1"/>
    <w:rsid w:val="0B7205B8"/>
    <w:rsid w:val="0D2C3CDA"/>
    <w:rsid w:val="0DF222D7"/>
    <w:rsid w:val="0E497FFD"/>
    <w:rsid w:val="103666BC"/>
    <w:rsid w:val="145D59A7"/>
    <w:rsid w:val="1463490D"/>
    <w:rsid w:val="150C63CA"/>
    <w:rsid w:val="17CB6D2A"/>
    <w:rsid w:val="18596009"/>
    <w:rsid w:val="186C59CF"/>
    <w:rsid w:val="18B92EA0"/>
    <w:rsid w:val="1C383064"/>
    <w:rsid w:val="1DA02509"/>
    <w:rsid w:val="1E1B36DB"/>
    <w:rsid w:val="244B2725"/>
    <w:rsid w:val="262707EE"/>
    <w:rsid w:val="2810219D"/>
    <w:rsid w:val="282472E6"/>
    <w:rsid w:val="28270C1E"/>
    <w:rsid w:val="28CA0AB9"/>
    <w:rsid w:val="29A4427A"/>
    <w:rsid w:val="29AA56B7"/>
    <w:rsid w:val="2B500156"/>
    <w:rsid w:val="2D535505"/>
    <w:rsid w:val="2FDA715C"/>
    <w:rsid w:val="2FDD2EE6"/>
    <w:rsid w:val="30155EAE"/>
    <w:rsid w:val="312B7DDB"/>
    <w:rsid w:val="31327ECE"/>
    <w:rsid w:val="33FF1FA0"/>
    <w:rsid w:val="34BB3CF3"/>
    <w:rsid w:val="35F76384"/>
    <w:rsid w:val="361E0459"/>
    <w:rsid w:val="37352520"/>
    <w:rsid w:val="39E41315"/>
    <w:rsid w:val="3A4F216D"/>
    <w:rsid w:val="3B5841D5"/>
    <w:rsid w:val="3B6953BE"/>
    <w:rsid w:val="3EB21320"/>
    <w:rsid w:val="3F042D2E"/>
    <w:rsid w:val="3F894D5F"/>
    <w:rsid w:val="41AF02AA"/>
    <w:rsid w:val="426D634C"/>
    <w:rsid w:val="42A258CA"/>
    <w:rsid w:val="43770FC2"/>
    <w:rsid w:val="43790D20"/>
    <w:rsid w:val="45002277"/>
    <w:rsid w:val="45D93CF8"/>
    <w:rsid w:val="460857CF"/>
    <w:rsid w:val="46AC5AA6"/>
    <w:rsid w:val="478C5C45"/>
    <w:rsid w:val="47D3493F"/>
    <w:rsid w:val="484B0632"/>
    <w:rsid w:val="484C65AB"/>
    <w:rsid w:val="49A92AA5"/>
    <w:rsid w:val="4B335C59"/>
    <w:rsid w:val="4B386DCB"/>
    <w:rsid w:val="4C911167"/>
    <w:rsid w:val="4E2C2A55"/>
    <w:rsid w:val="4EF323FC"/>
    <w:rsid w:val="4F4D6EB2"/>
    <w:rsid w:val="57AD7BD6"/>
    <w:rsid w:val="58276C3A"/>
    <w:rsid w:val="592F092D"/>
    <w:rsid w:val="5AEF16BE"/>
    <w:rsid w:val="5BA86431"/>
    <w:rsid w:val="5E5E1C13"/>
    <w:rsid w:val="5E993BE6"/>
    <w:rsid w:val="5FB7343A"/>
    <w:rsid w:val="63E01096"/>
    <w:rsid w:val="662F33DD"/>
    <w:rsid w:val="67A45ABC"/>
    <w:rsid w:val="69D607F7"/>
    <w:rsid w:val="6E6F4626"/>
    <w:rsid w:val="6EEE3AC1"/>
    <w:rsid w:val="71A87F57"/>
    <w:rsid w:val="71B574B8"/>
    <w:rsid w:val="7257718D"/>
    <w:rsid w:val="72613DC3"/>
    <w:rsid w:val="749D024F"/>
    <w:rsid w:val="75DA3F2C"/>
    <w:rsid w:val="75E17C62"/>
    <w:rsid w:val="763077AC"/>
    <w:rsid w:val="78590420"/>
    <w:rsid w:val="794C07A2"/>
    <w:rsid w:val="79B42518"/>
    <w:rsid w:val="7AA5772A"/>
    <w:rsid w:val="7B5D3B32"/>
    <w:rsid w:val="7C0C03A8"/>
    <w:rsid w:val="7CF73AFA"/>
    <w:rsid w:val="7F190CAA"/>
    <w:rsid w:val="7FE63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E0341"/>
  <w15:docId w15:val="{42B0F1B1-94ED-4792-803A-D84B14BAE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utoRedefine/>
    <w:qFormat/>
    <w:pPr>
      <w:widowControl w:val="0"/>
      <w:spacing w:line="360" w:lineRule="auto"/>
      <w:ind w:firstLineChars="200" w:firstLine="200"/>
      <w:jc w:val="both"/>
    </w:pPr>
    <w:rPr>
      <w:rFonts w:asciiTheme="minorHAnsi" w:eastAsiaTheme="minorEastAsia" w:hAnsiTheme="minorHAnsi" w:cstheme="minorBidi"/>
      <w:kern w:val="2"/>
      <w:sz w:val="21"/>
      <w:szCs w:val="22"/>
    </w:rPr>
  </w:style>
  <w:style w:type="paragraph" w:styleId="1">
    <w:name w:val="heading 1"/>
    <w:next w:val="a0"/>
    <w:link w:val="10"/>
    <w:autoRedefine/>
    <w:qFormat/>
    <w:pPr>
      <w:keepNext/>
      <w:keepLines/>
      <w:numPr>
        <w:numId w:val="1"/>
      </w:numPr>
      <w:spacing w:before="340" w:after="330"/>
      <w:outlineLvl w:val="0"/>
    </w:pPr>
    <w:rPr>
      <w:rFonts w:ascii="黑体" w:eastAsia="黑体" w:hAnsi="黑体" w:cs="黑体"/>
      <w:bCs/>
      <w:kern w:val="44"/>
      <w:sz w:val="30"/>
      <w:szCs w:val="30"/>
    </w:rPr>
  </w:style>
  <w:style w:type="paragraph" w:styleId="2">
    <w:name w:val="heading 2"/>
    <w:basedOn w:val="a0"/>
    <w:next w:val="a0"/>
    <w:link w:val="20"/>
    <w:autoRedefine/>
    <w:qFormat/>
    <w:pPr>
      <w:keepNext/>
      <w:keepLines/>
      <w:spacing w:before="260" w:after="260" w:line="416" w:lineRule="auto"/>
      <w:outlineLvl w:val="1"/>
    </w:pPr>
    <w:rPr>
      <w:rFonts w:ascii="Times New Roman" w:eastAsia="宋体" w:hAnsi="Times New Roman" w:cs="Times New Roman"/>
      <w:b/>
      <w:bCs/>
      <w:sz w:val="30"/>
      <w:szCs w:val="32"/>
    </w:rPr>
  </w:style>
  <w:style w:type="paragraph" w:styleId="3">
    <w:name w:val="heading 3"/>
    <w:basedOn w:val="a0"/>
    <w:next w:val="a0"/>
    <w:autoRedefine/>
    <w:uiPriority w:val="9"/>
    <w:unhideWhenUsed/>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autoRedefine/>
    <w:uiPriority w:val="99"/>
    <w:semiHidden/>
    <w:unhideWhenUsed/>
    <w:qFormat/>
    <w:pPr>
      <w:jc w:val="left"/>
    </w:pPr>
  </w:style>
  <w:style w:type="paragraph" w:styleId="a6">
    <w:name w:val="Balloon Text"/>
    <w:basedOn w:val="a0"/>
    <w:link w:val="a7"/>
    <w:autoRedefine/>
    <w:uiPriority w:val="99"/>
    <w:semiHidden/>
    <w:unhideWhenUsed/>
    <w:qFormat/>
    <w:rPr>
      <w:sz w:val="18"/>
      <w:szCs w:val="18"/>
    </w:rPr>
  </w:style>
  <w:style w:type="paragraph" w:styleId="a8">
    <w:name w:val="footer"/>
    <w:basedOn w:val="a0"/>
    <w:link w:val="a9"/>
    <w:autoRedefine/>
    <w:unhideWhenUsed/>
    <w:qFormat/>
    <w:pPr>
      <w:tabs>
        <w:tab w:val="center" w:pos="4153"/>
        <w:tab w:val="right" w:pos="8306"/>
      </w:tabs>
      <w:snapToGrid w:val="0"/>
      <w:jc w:val="left"/>
    </w:pPr>
    <w:rPr>
      <w:sz w:val="18"/>
      <w:szCs w:val="18"/>
    </w:rPr>
  </w:style>
  <w:style w:type="paragraph" w:styleId="aa">
    <w:name w:val="header"/>
    <w:basedOn w:val="a0"/>
    <w:link w:val="ab"/>
    <w:autoRedefine/>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0"/>
    <w:autoRedefine/>
    <w:uiPriority w:val="99"/>
    <w:semiHidden/>
    <w:unhideWhenUsed/>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d">
    <w:name w:val="Title"/>
    <w:basedOn w:val="a0"/>
    <w:next w:val="a0"/>
    <w:link w:val="ae"/>
    <w:autoRedefine/>
    <w:qFormat/>
    <w:pPr>
      <w:ind w:firstLineChars="0" w:firstLine="0"/>
      <w:jc w:val="left"/>
      <w:outlineLvl w:val="0"/>
    </w:pPr>
    <w:rPr>
      <w:rFonts w:ascii="Times New Roman" w:eastAsia="宋体" w:hAnsi="Times New Roman" w:cs="Times New Roman"/>
      <w:b/>
      <w:sz w:val="28"/>
      <w:szCs w:val="28"/>
    </w:rPr>
  </w:style>
  <w:style w:type="paragraph" w:styleId="af">
    <w:name w:val="annotation subject"/>
    <w:basedOn w:val="a4"/>
    <w:next w:val="a4"/>
    <w:link w:val="af0"/>
    <w:autoRedefine/>
    <w:uiPriority w:val="99"/>
    <w:semiHidden/>
    <w:unhideWhenUsed/>
    <w:qFormat/>
    <w:rPr>
      <w:b/>
      <w:bCs/>
    </w:rPr>
  </w:style>
  <w:style w:type="table" w:styleId="af1">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1"/>
    <w:autoRedefine/>
    <w:qFormat/>
  </w:style>
  <w:style w:type="character" w:styleId="af3">
    <w:name w:val="Emphasis"/>
    <w:basedOn w:val="a1"/>
    <w:autoRedefine/>
    <w:uiPriority w:val="20"/>
    <w:qFormat/>
    <w:rPr>
      <w:i/>
      <w:iCs/>
    </w:rPr>
  </w:style>
  <w:style w:type="character" w:styleId="af4">
    <w:name w:val="Hyperlink"/>
    <w:basedOn w:val="a1"/>
    <w:autoRedefine/>
    <w:uiPriority w:val="99"/>
    <w:unhideWhenUsed/>
    <w:qFormat/>
    <w:rPr>
      <w:color w:val="0000FF" w:themeColor="hyperlink"/>
      <w:u w:val="single"/>
    </w:rPr>
  </w:style>
  <w:style w:type="character" w:styleId="af5">
    <w:name w:val="annotation reference"/>
    <w:basedOn w:val="a1"/>
    <w:autoRedefine/>
    <w:uiPriority w:val="99"/>
    <w:semiHidden/>
    <w:unhideWhenUsed/>
    <w:qFormat/>
    <w:rPr>
      <w:sz w:val="21"/>
      <w:szCs w:val="21"/>
    </w:rPr>
  </w:style>
  <w:style w:type="character" w:customStyle="1" w:styleId="ab">
    <w:name w:val="页眉 字符"/>
    <w:basedOn w:val="a1"/>
    <w:link w:val="aa"/>
    <w:autoRedefine/>
    <w:qFormat/>
    <w:rPr>
      <w:sz w:val="18"/>
      <w:szCs w:val="18"/>
    </w:rPr>
  </w:style>
  <w:style w:type="character" w:customStyle="1" w:styleId="a9">
    <w:name w:val="页脚 字符"/>
    <w:basedOn w:val="a1"/>
    <w:link w:val="a8"/>
    <w:autoRedefine/>
    <w:uiPriority w:val="99"/>
    <w:semiHidden/>
    <w:qFormat/>
    <w:rPr>
      <w:sz w:val="18"/>
      <w:szCs w:val="18"/>
    </w:rPr>
  </w:style>
  <w:style w:type="character" w:customStyle="1" w:styleId="10">
    <w:name w:val="标题 1 字符"/>
    <w:basedOn w:val="a1"/>
    <w:link w:val="1"/>
    <w:autoRedefine/>
    <w:qFormat/>
    <w:rPr>
      <w:rFonts w:ascii="黑体" w:eastAsia="黑体" w:hAnsi="黑体" w:cs="黑体"/>
      <w:bCs/>
      <w:kern w:val="44"/>
      <w:sz w:val="30"/>
      <w:szCs w:val="30"/>
    </w:rPr>
  </w:style>
  <w:style w:type="character" w:customStyle="1" w:styleId="20">
    <w:name w:val="标题 2 字符"/>
    <w:basedOn w:val="a1"/>
    <w:link w:val="2"/>
    <w:autoRedefine/>
    <w:qFormat/>
    <w:rPr>
      <w:rFonts w:ascii="Times New Roman" w:eastAsia="宋体" w:hAnsi="Times New Roman" w:cs="Times New Roman"/>
      <w:b/>
      <w:bCs/>
      <w:sz w:val="30"/>
      <w:szCs w:val="32"/>
    </w:rPr>
  </w:style>
  <w:style w:type="paragraph" w:customStyle="1" w:styleId="af6">
    <w:name w:val="段"/>
    <w:link w:val="Char"/>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6"/>
    <w:autoRedefine/>
    <w:qFormat/>
    <w:rPr>
      <w:rFonts w:ascii="宋体" w:eastAsia="宋体" w:hAnsi="Times New Roman" w:cs="Times New Roman"/>
      <w:kern w:val="0"/>
      <w:szCs w:val="20"/>
    </w:rPr>
  </w:style>
  <w:style w:type="paragraph" w:styleId="af7">
    <w:name w:val="List Paragraph"/>
    <w:basedOn w:val="a0"/>
    <w:autoRedefine/>
    <w:uiPriority w:val="34"/>
    <w:qFormat/>
    <w:pPr>
      <w:ind w:firstLine="420"/>
    </w:pPr>
  </w:style>
  <w:style w:type="character" w:customStyle="1" w:styleId="a7">
    <w:name w:val="批注框文本 字符"/>
    <w:basedOn w:val="a1"/>
    <w:link w:val="a6"/>
    <w:autoRedefine/>
    <w:uiPriority w:val="99"/>
    <w:semiHidden/>
    <w:qFormat/>
    <w:rPr>
      <w:sz w:val="18"/>
      <w:szCs w:val="18"/>
    </w:rPr>
  </w:style>
  <w:style w:type="character" w:customStyle="1" w:styleId="a5">
    <w:name w:val="批注文字 字符"/>
    <w:basedOn w:val="a1"/>
    <w:link w:val="a4"/>
    <w:autoRedefine/>
    <w:uiPriority w:val="99"/>
    <w:semiHidden/>
    <w:qFormat/>
  </w:style>
  <w:style w:type="character" w:customStyle="1" w:styleId="af0">
    <w:name w:val="批注主题 字符"/>
    <w:basedOn w:val="a5"/>
    <w:link w:val="af"/>
    <w:autoRedefine/>
    <w:uiPriority w:val="99"/>
    <w:semiHidden/>
    <w:qFormat/>
    <w:rPr>
      <w:b/>
      <w:bCs/>
    </w:rPr>
  </w:style>
  <w:style w:type="paragraph" w:customStyle="1" w:styleId="Default">
    <w:name w:val="Default"/>
    <w:autoRedefine/>
    <w:qFormat/>
    <w:pPr>
      <w:widowControl w:val="0"/>
      <w:autoSpaceDE w:val="0"/>
      <w:autoSpaceDN w:val="0"/>
      <w:adjustRightInd w:val="0"/>
    </w:pPr>
    <w:rPr>
      <w:rFonts w:ascii="宋体"/>
    </w:rPr>
  </w:style>
  <w:style w:type="character" w:customStyle="1" w:styleId="ae">
    <w:name w:val="标题 字符"/>
    <w:basedOn w:val="a1"/>
    <w:link w:val="ad"/>
    <w:autoRedefine/>
    <w:qFormat/>
    <w:rPr>
      <w:rFonts w:ascii="Times New Roman" w:eastAsia="宋体" w:hAnsi="Times New Roman" w:cs="Times New Roman"/>
      <w:b/>
      <w:sz w:val="28"/>
      <w:szCs w:val="28"/>
    </w:rPr>
  </w:style>
  <w:style w:type="paragraph" w:customStyle="1" w:styleId="11">
    <w:name w:val="修订1"/>
    <w:autoRedefine/>
    <w:hidden/>
    <w:uiPriority w:val="99"/>
    <w:semiHidden/>
    <w:qFormat/>
    <w:rPr>
      <w:rFonts w:asciiTheme="minorHAnsi" w:eastAsiaTheme="minorEastAsia" w:hAnsiTheme="minorHAnsi" w:cstheme="minorBidi"/>
      <w:kern w:val="2"/>
      <w:sz w:val="21"/>
      <w:szCs w:val="22"/>
    </w:rPr>
  </w:style>
  <w:style w:type="paragraph" w:customStyle="1" w:styleId="a">
    <w:name w:val="标准文件_字母编号列项（一级）"/>
    <w:autoRedefine/>
    <w:qFormat/>
    <w:pPr>
      <w:numPr>
        <w:numId w:val="2"/>
      </w:numPr>
      <w:jc w:val="both"/>
    </w:pPr>
    <w:rPr>
      <w:rFonts w:ascii="宋体"/>
      <w:sz w:val="21"/>
    </w:rPr>
  </w:style>
  <w:style w:type="paragraph" w:customStyle="1" w:styleId="21">
    <w:name w:val="修订2"/>
    <w:autoRedefine/>
    <w:hidden/>
    <w:uiPriority w:val="99"/>
    <w:unhideWhenUsed/>
    <w:qFormat/>
    <w:rPr>
      <w:rFonts w:asciiTheme="minorHAnsi" w:eastAsiaTheme="minorEastAsia" w:hAnsiTheme="minorHAnsi" w:cstheme="minorBidi"/>
      <w:kern w:val="2"/>
      <w:sz w:val="21"/>
      <w:szCs w:val="22"/>
    </w:rPr>
  </w:style>
  <w:style w:type="paragraph" w:customStyle="1" w:styleId="30">
    <w:name w:val="修订3"/>
    <w:autoRedefine/>
    <w:hidden/>
    <w:uiPriority w:val="99"/>
    <w:unhideWhenUsed/>
    <w:qFormat/>
    <w:rPr>
      <w:rFonts w:asciiTheme="minorHAnsi" w:eastAsiaTheme="minorEastAsia" w:hAnsiTheme="minorHAnsi" w:cstheme="minorBidi"/>
      <w:kern w:val="2"/>
      <w:sz w:val="21"/>
      <w:szCs w:val="22"/>
    </w:rPr>
  </w:style>
  <w:style w:type="paragraph" w:styleId="af8">
    <w:name w:val="Revision"/>
    <w:hidden/>
    <w:uiPriority w:val="99"/>
    <w:unhideWhenUsed/>
    <w:rsid w:val="00B515B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sz="1050"/>
              <a:t>单位：万吨</a:t>
            </a:r>
          </a:p>
        </c:rich>
      </c:tx>
      <c:layout>
        <c:manualLayout>
          <c:xMode val="edge"/>
          <c:yMode val="edge"/>
          <c:x val="0.122222222222222"/>
          <c:y val="5.5555555555555601E-2"/>
        </c:manualLayout>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80927384077006E-2"/>
          <c:y val="6.4652960046660907E-2"/>
          <c:w val="0.88586351706036703"/>
          <c:h val="0.72204432779235905"/>
        </c:manualLayout>
      </c:layout>
      <c:barChart>
        <c:barDir val="col"/>
        <c:grouping val="clustered"/>
        <c:varyColors val="0"/>
        <c:ser>
          <c:idx val="0"/>
          <c:order val="0"/>
          <c:tx>
            <c:strRef>
              <c:f>工作表1!$B$33</c:f>
              <c:strCache>
                <c:ptCount val="1"/>
                <c:pt idx="0">
                  <c:v>建筑石膏产量</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工作表1!$A$34:$A$37</c:f>
              <c:numCache>
                <c:formatCode>General</c:formatCode>
                <c:ptCount val="4"/>
                <c:pt idx="0">
                  <c:v>2018</c:v>
                </c:pt>
                <c:pt idx="1">
                  <c:v>2019</c:v>
                </c:pt>
                <c:pt idx="2">
                  <c:v>2020</c:v>
                </c:pt>
                <c:pt idx="3">
                  <c:v>2021</c:v>
                </c:pt>
              </c:numCache>
            </c:numRef>
          </c:cat>
          <c:val>
            <c:numRef>
              <c:f>工作表1!$B$34:$B$37</c:f>
              <c:numCache>
                <c:formatCode>General</c:formatCode>
                <c:ptCount val="4"/>
                <c:pt idx="0">
                  <c:v>3196</c:v>
                </c:pt>
                <c:pt idx="1">
                  <c:v>3285</c:v>
                </c:pt>
                <c:pt idx="2">
                  <c:v>3431</c:v>
                </c:pt>
                <c:pt idx="3">
                  <c:v>3611</c:v>
                </c:pt>
              </c:numCache>
            </c:numRef>
          </c:val>
          <c:extLst>
            <c:ext xmlns:c16="http://schemas.microsoft.com/office/drawing/2014/chart" uri="{C3380CC4-5D6E-409C-BE32-E72D297353CC}">
              <c16:uniqueId val="{00000000-68B9-49BF-B635-4E66599A8561}"/>
            </c:ext>
          </c:extLst>
        </c:ser>
        <c:ser>
          <c:idx val="1"/>
          <c:order val="1"/>
          <c:tx>
            <c:strRef>
              <c:f>工作表1!$C$33</c:f>
              <c:strCache>
                <c:ptCount val="1"/>
                <c:pt idx="0">
                  <c:v>碳排放量</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工作表1!$A$34:$A$37</c:f>
              <c:numCache>
                <c:formatCode>General</c:formatCode>
                <c:ptCount val="4"/>
                <c:pt idx="0">
                  <c:v>2018</c:v>
                </c:pt>
                <c:pt idx="1">
                  <c:v>2019</c:v>
                </c:pt>
                <c:pt idx="2">
                  <c:v>2020</c:v>
                </c:pt>
                <c:pt idx="3">
                  <c:v>2021</c:v>
                </c:pt>
              </c:numCache>
            </c:numRef>
          </c:cat>
          <c:val>
            <c:numRef>
              <c:f>工作表1!$C$34:$C$37</c:f>
              <c:numCache>
                <c:formatCode>General</c:formatCode>
                <c:ptCount val="4"/>
                <c:pt idx="0">
                  <c:v>468.75</c:v>
                </c:pt>
                <c:pt idx="1">
                  <c:v>481.8</c:v>
                </c:pt>
                <c:pt idx="2">
                  <c:v>503.21</c:v>
                </c:pt>
                <c:pt idx="3">
                  <c:v>529.61</c:v>
                </c:pt>
              </c:numCache>
            </c:numRef>
          </c:val>
          <c:extLst>
            <c:ext xmlns:c16="http://schemas.microsoft.com/office/drawing/2014/chart" uri="{C3380CC4-5D6E-409C-BE32-E72D297353CC}">
              <c16:uniqueId val="{00000001-68B9-49BF-B635-4E66599A8561}"/>
            </c:ext>
          </c:extLst>
        </c:ser>
        <c:dLbls>
          <c:showLegendKey val="0"/>
          <c:showVal val="1"/>
          <c:showCatName val="0"/>
          <c:showSerName val="0"/>
          <c:showPercent val="0"/>
          <c:showBubbleSize val="0"/>
        </c:dLbls>
        <c:gapWidth val="219"/>
        <c:overlap val="-27"/>
        <c:axId val="1391169120"/>
        <c:axId val="1391156640"/>
      </c:barChart>
      <c:catAx>
        <c:axId val="13911691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391156640"/>
        <c:crosses val="autoZero"/>
        <c:auto val="1"/>
        <c:lblAlgn val="ctr"/>
        <c:lblOffset val="100"/>
        <c:noMultiLvlLbl val="0"/>
      </c:catAx>
      <c:valAx>
        <c:axId val="139115664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3911691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noFill/>
    <a:ln w="9525" cap="flat" cmpd="sng" algn="ctr">
      <a:no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1094</Words>
  <Characters>6241</Characters>
  <Application>Microsoft Office Word</Application>
  <DocSecurity>0</DocSecurity>
  <Lines>52</Lines>
  <Paragraphs>14</Paragraphs>
  <ScaleCrop>false</ScaleCrop>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JUNLONG</dc:creator>
  <cp:lastModifiedBy>朱  哲</cp:lastModifiedBy>
  <cp:revision>9</cp:revision>
  <cp:lastPrinted>2018-09-05T08:48:00Z</cp:lastPrinted>
  <dcterms:created xsi:type="dcterms:W3CDTF">2023-02-17T08:05:00Z</dcterms:created>
  <dcterms:modified xsi:type="dcterms:W3CDTF">2024-05-22T02:00:00Z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D59DF062C61D4B73AFA87C1EE51D9F41_13</vt:lpwstr>
  </property>
</Properties>
</file>